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E96821">
      <w:pPr>
        <w:keepNext w:val="0"/>
        <w:keepLines w:val="0"/>
        <w:pageBreakBefore w:val="0"/>
        <w:kinsoku/>
        <w:wordWrap/>
        <w:overflowPunct/>
        <w:topLinePunct w:val="0"/>
        <w:autoSpaceDE/>
        <w:autoSpaceDN/>
        <w:bidi w:val="0"/>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福建片仔癀</w:t>
      </w:r>
      <w:r>
        <w:rPr>
          <w:rFonts w:hint="eastAsia" w:ascii="黑体" w:hAnsi="黑体" w:eastAsia="黑体" w:cs="黑体"/>
          <w:sz w:val="32"/>
          <w:szCs w:val="32"/>
          <w:lang w:val="en-US" w:eastAsia="zh-CN"/>
        </w:rPr>
        <w:t>化妆品股份</w:t>
      </w:r>
      <w:r>
        <w:rPr>
          <w:rFonts w:hint="eastAsia" w:ascii="黑体" w:hAnsi="黑体" w:eastAsia="黑体" w:cs="黑体"/>
          <w:sz w:val="32"/>
          <w:szCs w:val="32"/>
        </w:rPr>
        <w:t>有限公司</w:t>
      </w:r>
    </w:p>
    <w:p w14:paraId="51598AAC">
      <w:pPr>
        <w:keepNext w:val="0"/>
        <w:keepLines w:val="0"/>
        <w:pageBreakBefore w:val="0"/>
        <w:kinsoku/>
        <w:wordWrap/>
        <w:overflowPunct/>
        <w:topLinePunct w:val="0"/>
        <w:autoSpaceDE/>
        <w:autoSpaceDN/>
        <w:bidi w:val="0"/>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片仔癀及皇后品牌</w:t>
      </w:r>
      <w:r>
        <w:rPr>
          <w:rFonts w:hint="eastAsia" w:ascii="黑体" w:hAnsi="黑体" w:eastAsia="黑体" w:cs="黑体"/>
          <w:sz w:val="32"/>
          <w:szCs w:val="32"/>
          <w:lang w:val="en-US" w:eastAsia="zh-CN"/>
        </w:rPr>
        <w:t>2025</w:t>
      </w:r>
      <w:r>
        <w:rPr>
          <w:rFonts w:hint="eastAsia" w:ascii="黑体" w:hAnsi="黑体" w:eastAsia="黑体" w:cs="黑体"/>
          <w:sz w:val="32"/>
          <w:szCs w:val="32"/>
        </w:rPr>
        <w:t>年度营销策划服务项目比选公告</w:t>
      </w:r>
    </w:p>
    <w:p w14:paraId="110B750E">
      <w:pPr>
        <w:spacing w:line="500" w:lineRule="exact"/>
        <w:ind w:firstLine="600" w:firstLineChars="200"/>
        <w:jc w:val="left"/>
        <w:rPr>
          <w:rFonts w:ascii="仿宋" w:hAnsi="仿宋" w:eastAsia="仿宋" w:cs="仿宋"/>
          <w:color w:val="auto"/>
          <w:sz w:val="30"/>
          <w:szCs w:val="30"/>
        </w:rPr>
      </w:pPr>
      <w:bookmarkStart w:id="0" w:name="_GoBack"/>
      <w:bookmarkEnd w:id="0"/>
    </w:p>
    <w:p w14:paraId="50E988B0">
      <w:pPr>
        <w:keepNext w:val="0"/>
        <w:keepLines w:val="0"/>
        <w:pageBreakBefore w:val="0"/>
        <w:kinsoku/>
        <w:wordWrap/>
        <w:overflowPunct/>
        <w:topLinePunct w:val="0"/>
        <w:autoSpaceDE/>
        <w:autoSpaceDN/>
        <w:bidi w:val="0"/>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我司拟开展</w:t>
      </w:r>
      <w:r>
        <w:rPr>
          <w:rFonts w:hint="eastAsia" w:ascii="仿宋" w:hAnsi="仿宋" w:eastAsia="仿宋" w:cs="仿宋"/>
          <w:sz w:val="30"/>
          <w:szCs w:val="30"/>
          <w:lang w:val="en-US" w:eastAsia="zh-CN"/>
        </w:rPr>
        <w:t>片仔癀及皇后品牌化妆品的</w:t>
      </w:r>
      <w:r>
        <w:rPr>
          <w:rFonts w:hint="eastAsia" w:ascii="仿宋" w:hAnsi="仿宋" w:eastAsia="仿宋" w:cs="仿宋"/>
          <w:sz w:val="30"/>
          <w:szCs w:val="30"/>
        </w:rPr>
        <w:t>营销咨询策划项目，现进行国内公开比选，欢迎有意愿参加的公司参加比选，具体事项公示如下：</w:t>
      </w:r>
    </w:p>
    <w:p w14:paraId="65346450">
      <w:pPr>
        <w:spacing w:line="500" w:lineRule="exact"/>
        <w:ind w:firstLine="600" w:firstLineChars="200"/>
        <w:jc w:val="left"/>
        <w:rPr>
          <w:rFonts w:ascii="仿宋" w:hAnsi="仿宋" w:eastAsia="仿宋" w:cs="仿宋"/>
          <w:color w:val="auto"/>
          <w:sz w:val="30"/>
          <w:szCs w:val="30"/>
        </w:rPr>
      </w:pPr>
    </w:p>
    <w:p w14:paraId="3BE150B7">
      <w:pPr>
        <w:pStyle w:val="13"/>
        <w:numPr>
          <w:ilvl w:val="0"/>
          <w:numId w:val="1"/>
        </w:numPr>
        <w:adjustRightInd w:val="0"/>
        <w:snapToGrid w:val="0"/>
        <w:spacing w:line="500" w:lineRule="exact"/>
        <w:ind w:firstLineChars="0"/>
        <w:rPr>
          <w:rFonts w:ascii="仿宋" w:hAnsi="仿宋" w:eastAsia="仿宋" w:cs="仿宋"/>
          <w:b/>
          <w:color w:val="auto"/>
          <w:sz w:val="30"/>
          <w:szCs w:val="30"/>
        </w:rPr>
      </w:pPr>
      <w:r>
        <w:rPr>
          <w:rFonts w:hint="eastAsia" w:ascii="仿宋" w:hAnsi="仿宋" w:eastAsia="仿宋" w:cs="仿宋"/>
          <w:b/>
          <w:color w:val="auto"/>
          <w:sz w:val="30"/>
          <w:szCs w:val="30"/>
        </w:rPr>
        <w:t>项目概况</w:t>
      </w:r>
    </w:p>
    <w:p w14:paraId="24755A34">
      <w:pPr>
        <w:adjustRightInd w:val="0"/>
        <w:snapToGrid w:val="0"/>
        <w:spacing w:line="500" w:lineRule="exact"/>
        <w:rPr>
          <w:rFonts w:ascii="仿宋" w:hAnsi="仿宋" w:eastAsia="仿宋" w:cs="仿宋"/>
          <w:color w:val="auto"/>
          <w:sz w:val="30"/>
          <w:szCs w:val="30"/>
        </w:rPr>
      </w:pPr>
      <w:r>
        <w:rPr>
          <w:rFonts w:hint="eastAsia" w:ascii="仿宋" w:hAnsi="仿宋" w:eastAsia="仿宋" w:cs="仿宋"/>
          <w:b/>
          <w:bCs w:val="0"/>
          <w:kern w:val="2"/>
          <w:sz w:val="30"/>
          <w:szCs w:val="30"/>
          <w:lang w:val="en-US" w:eastAsia="zh-CN" w:bidi="ar-SA"/>
        </w:rPr>
        <w:t>（一）</w:t>
      </w:r>
      <w:r>
        <w:rPr>
          <w:rFonts w:hint="eastAsia" w:ascii="仿宋" w:hAnsi="仿宋" w:eastAsia="仿宋" w:cs="仿宋"/>
          <w:b/>
          <w:color w:val="auto"/>
          <w:sz w:val="30"/>
          <w:szCs w:val="30"/>
        </w:rPr>
        <w:t>比选人：</w:t>
      </w:r>
      <w:r>
        <w:rPr>
          <w:rFonts w:hint="eastAsia" w:ascii="仿宋" w:hAnsi="仿宋" w:eastAsia="仿宋" w:cs="仿宋"/>
          <w:color w:val="auto"/>
          <w:sz w:val="30"/>
          <w:szCs w:val="30"/>
        </w:rPr>
        <w:t>福建片仔癀化妆品股份有限公司</w:t>
      </w:r>
    </w:p>
    <w:p w14:paraId="3B68BE80">
      <w:pPr>
        <w:adjustRightInd w:val="0"/>
        <w:snapToGrid w:val="0"/>
        <w:spacing w:line="500" w:lineRule="exact"/>
        <w:rPr>
          <w:rFonts w:hint="eastAsia" w:ascii="仿宋" w:hAnsi="仿宋" w:eastAsia="仿宋" w:cs="仿宋"/>
          <w:color w:val="auto"/>
          <w:sz w:val="30"/>
          <w:szCs w:val="30"/>
          <w:lang w:eastAsia="zh-CN"/>
        </w:rPr>
      </w:pPr>
      <w:r>
        <w:rPr>
          <w:rFonts w:hint="eastAsia" w:ascii="仿宋" w:hAnsi="仿宋" w:eastAsia="仿宋" w:cs="仿宋"/>
          <w:b/>
          <w:bCs w:val="0"/>
          <w:kern w:val="2"/>
          <w:sz w:val="30"/>
          <w:szCs w:val="30"/>
          <w:lang w:val="en-US" w:eastAsia="zh-CN" w:bidi="ar-SA"/>
        </w:rPr>
        <w:t>（二）</w:t>
      </w:r>
      <w:r>
        <w:rPr>
          <w:rFonts w:hint="eastAsia" w:ascii="仿宋" w:hAnsi="仿宋" w:eastAsia="仿宋" w:cs="仿宋"/>
          <w:b/>
          <w:color w:val="auto"/>
          <w:sz w:val="30"/>
          <w:szCs w:val="30"/>
        </w:rPr>
        <w:t>项目名称：</w:t>
      </w:r>
      <w:r>
        <w:rPr>
          <w:rFonts w:hint="eastAsia" w:ascii="仿宋" w:hAnsi="仿宋" w:eastAsia="仿宋" w:cs="仿宋"/>
          <w:sz w:val="30"/>
          <w:szCs w:val="30"/>
          <w:lang w:val="en-US" w:eastAsia="zh-CN"/>
        </w:rPr>
        <w:t>片仔癀及皇后品牌化妆品</w:t>
      </w:r>
      <w:r>
        <w:rPr>
          <w:rFonts w:hint="eastAsia" w:ascii="仿宋" w:hAnsi="仿宋" w:eastAsia="仿宋" w:cs="仿宋"/>
          <w:b w:val="0"/>
          <w:bCs w:val="0"/>
          <w:kern w:val="2"/>
          <w:sz w:val="30"/>
          <w:szCs w:val="30"/>
          <w:lang w:val="en-US" w:eastAsia="zh-CN" w:bidi="ar-SA"/>
        </w:rPr>
        <w:t>营销咨询策划项目</w:t>
      </w:r>
    </w:p>
    <w:p w14:paraId="29AE317E">
      <w:pPr>
        <w:adjustRightInd w:val="0"/>
        <w:snapToGrid w:val="0"/>
        <w:spacing w:line="500" w:lineRule="exact"/>
        <w:rPr>
          <w:rFonts w:ascii="仿宋" w:hAnsi="仿宋" w:eastAsia="仿宋" w:cs="仿宋"/>
          <w:color w:val="auto"/>
          <w:sz w:val="30"/>
          <w:szCs w:val="30"/>
        </w:rPr>
      </w:pPr>
      <w:r>
        <w:rPr>
          <w:rFonts w:hint="eastAsia" w:ascii="仿宋" w:hAnsi="仿宋" w:eastAsia="仿宋" w:cs="仿宋"/>
          <w:b/>
          <w:bCs w:val="0"/>
          <w:kern w:val="2"/>
          <w:sz w:val="30"/>
          <w:szCs w:val="30"/>
          <w:lang w:val="en-US" w:eastAsia="zh-CN" w:bidi="ar-SA"/>
        </w:rPr>
        <w:t>（三）</w:t>
      </w:r>
      <w:r>
        <w:rPr>
          <w:rFonts w:hint="eastAsia" w:ascii="仿宋" w:hAnsi="仿宋" w:eastAsia="仿宋" w:cs="仿宋"/>
          <w:b/>
          <w:color w:val="auto"/>
          <w:sz w:val="30"/>
          <w:szCs w:val="30"/>
        </w:rPr>
        <w:t>内容要求：</w:t>
      </w:r>
    </w:p>
    <w:p w14:paraId="20861B4E">
      <w:pPr>
        <w:pStyle w:val="13"/>
        <w:keepNext w:val="0"/>
        <w:keepLines w:val="0"/>
        <w:pageBreakBefore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rPr>
        <w:t>本次项目为</w:t>
      </w:r>
      <w:r>
        <w:rPr>
          <w:rFonts w:hint="eastAsia" w:ascii="仿宋" w:hAnsi="仿宋" w:eastAsia="仿宋" w:cs="仿宋"/>
          <w:sz w:val="30"/>
          <w:szCs w:val="30"/>
          <w:lang w:val="en-US" w:eastAsia="zh-CN"/>
        </w:rPr>
        <w:t>片仔癀及皇后品牌化妆品</w:t>
      </w:r>
      <w:r>
        <w:rPr>
          <w:rFonts w:hint="eastAsia" w:ascii="仿宋" w:hAnsi="仿宋" w:eastAsia="仿宋" w:cs="仿宋"/>
          <w:sz w:val="30"/>
          <w:szCs w:val="30"/>
        </w:rPr>
        <w:t>营销咨询策划项目的承接</w:t>
      </w:r>
      <w:r>
        <w:rPr>
          <w:rFonts w:hint="eastAsia" w:ascii="仿宋" w:hAnsi="仿宋" w:eastAsia="仿宋" w:cs="仿宋"/>
          <w:sz w:val="30"/>
          <w:szCs w:val="30"/>
          <w:lang w:eastAsia="zh-CN"/>
        </w:rPr>
        <w:t>：</w:t>
      </w:r>
    </w:p>
    <w:p w14:paraId="130E98E7">
      <w:pPr>
        <w:keepNext w:val="0"/>
        <w:keepLines w:val="0"/>
        <w:pageBreakBefore w:val="0"/>
        <w:numPr>
          <w:ilvl w:val="0"/>
          <w:numId w:val="0"/>
        </w:numPr>
        <w:kinsoku/>
        <w:wordWrap/>
        <w:overflowPunct/>
        <w:topLinePunct w:val="0"/>
        <w:autoSpaceDE/>
        <w:autoSpaceDN/>
        <w:bidi w:val="0"/>
        <w:adjustRightInd w:val="0"/>
        <w:snapToGrid w:val="0"/>
        <w:spacing w:line="560" w:lineRule="exact"/>
        <w:textAlignment w:val="auto"/>
        <w:rPr>
          <w:rFonts w:hint="eastAsia" w:ascii="仿宋" w:hAnsi="仿宋" w:eastAsia="仿宋" w:cs="仿宋"/>
          <w:sz w:val="30"/>
          <w:szCs w:val="30"/>
        </w:rPr>
      </w:pPr>
      <w:r>
        <w:rPr>
          <w:rFonts w:hint="eastAsia" w:ascii="仿宋" w:hAnsi="仿宋" w:eastAsia="仿宋" w:cs="仿宋"/>
          <w:kern w:val="2"/>
          <w:sz w:val="30"/>
          <w:szCs w:val="30"/>
          <w:lang w:val="en-US" w:eastAsia="zh-CN" w:bidi="ar-SA"/>
        </w:rPr>
        <w:t>（1）</w:t>
      </w:r>
      <w:r>
        <w:rPr>
          <w:rFonts w:hint="eastAsia" w:ascii="仿宋" w:hAnsi="仿宋" w:eastAsia="仿宋" w:cs="仿宋"/>
          <w:color w:val="auto"/>
          <w:sz w:val="30"/>
          <w:szCs w:val="30"/>
        </w:rPr>
        <w:t>围绕公司营销、传播策略，与公司相关部门讨论沟通制定需求方案</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主要包括品牌年度营销策略及传播推广、传统CS渠道服务、OTC渠道服务、新零售渠道服务、片仔癀及皇后品牌研发品牌化推广等</w:t>
      </w:r>
      <w:r>
        <w:rPr>
          <w:rFonts w:hint="eastAsia" w:ascii="仿宋" w:hAnsi="仿宋" w:eastAsia="仿宋" w:cs="仿宋"/>
          <w:sz w:val="30"/>
          <w:szCs w:val="30"/>
          <w:lang w:val="en-US" w:eastAsia="zh-CN"/>
        </w:rPr>
        <w:t>，具体需求详见【附件1】。</w:t>
      </w:r>
    </w:p>
    <w:p w14:paraId="47AD9132">
      <w:pPr>
        <w:keepNext w:val="0"/>
        <w:keepLines w:val="0"/>
        <w:pageBreakBefore w:val="0"/>
        <w:numPr>
          <w:ilvl w:val="0"/>
          <w:numId w:val="0"/>
        </w:numPr>
        <w:kinsoku/>
        <w:wordWrap/>
        <w:overflowPunct/>
        <w:topLinePunct w:val="0"/>
        <w:autoSpaceDE/>
        <w:autoSpaceDN/>
        <w:bidi w:val="0"/>
        <w:adjustRightInd w:val="0"/>
        <w:snapToGrid w:val="0"/>
        <w:spacing w:line="560" w:lineRule="exact"/>
        <w:textAlignment w:val="auto"/>
        <w:rPr>
          <w:rFonts w:hint="eastAsia" w:ascii="仿宋" w:hAnsi="仿宋" w:eastAsia="仿宋" w:cs="仿宋"/>
          <w:sz w:val="30"/>
          <w:szCs w:val="30"/>
        </w:rPr>
      </w:pPr>
      <w:r>
        <w:rPr>
          <w:rFonts w:hint="eastAsia" w:ascii="仿宋" w:hAnsi="仿宋" w:eastAsia="仿宋" w:cs="仿宋"/>
          <w:kern w:val="2"/>
          <w:sz w:val="30"/>
          <w:szCs w:val="30"/>
          <w:lang w:val="en-US" w:eastAsia="zh-CN" w:bidi="ar-SA"/>
        </w:rPr>
        <w:t>（2）</w:t>
      </w:r>
      <w:r>
        <w:rPr>
          <w:rFonts w:hint="eastAsia" w:ascii="仿宋" w:hAnsi="仿宋" w:eastAsia="仿宋" w:cs="仿宋"/>
          <w:sz w:val="30"/>
          <w:szCs w:val="30"/>
        </w:rPr>
        <w:t>项目预计执行时间：自与中选合作方签订合作协议之日起至</w:t>
      </w:r>
      <w:r>
        <w:rPr>
          <w:rFonts w:hint="eastAsia" w:ascii="仿宋" w:hAnsi="仿宋" w:eastAsia="仿宋" w:cs="仿宋"/>
          <w:sz w:val="30"/>
          <w:szCs w:val="30"/>
          <w:lang w:val="en-US" w:eastAsia="zh-CN"/>
        </w:rPr>
        <w:t>12个月</w:t>
      </w:r>
      <w:r>
        <w:rPr>
          <w:rFonts w:hint="eastAsia" w:ascii="仿宋" w:hAnsi="仿宋" w:eastAsia="仿宋" w:cs="仿宋"/>
          <w:sz w:val="30"/>
          <w:szCs w:val="30"/>
        </w:rPr>
        <w:t>止，如需提前终止或延长服务期限，经双方协商并以最终签订的协议为准；</w:t>
      </w:r>
    </w:p>
    <w:p w14:paraId="24552844">
      <w:pPr>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3</w:t>
      </w:r>
      <w:r>
        <w:rPr>
          <w:rFonts w:hint="eastAsia" w:ascii="仿宋" w:hAnsi="仿宋" w:eastAsia="仿宋" w:cs="仿宋"/>
          <w:sz w:val="30"/>
          <w:szCs w:val="30"/>
        </w:rPr>
        <w:t>）</w:t>
      </w:r>
      <w:r>
        <w:rPr>
          <w:rFonts w:hint="eastAsia" w:ascii="仿宋" w:hAnsi="仿宋" w:eastAsia="仿宋" w:cs="仿宋"/>
          <w:color w:val="000000"/>
          <w:sz w:val="30"/>
          <w:szCs w:val="30"/>
        </w:rPr>
        <w:t>参选方需围绕我司</w:t>
      </w:r>
      <w:r>
        <w:rPr>
          <w:rFonts w:hint="eastAsia" w:ascii="仿宋" w:hAnsi="仿宋" w:eastAsia="仿宋" w:cs="仿宋"/>
          <w:color w:val="000000"/>
          <w:sz w:val="30"/>
          <w:szCs w:val="30"/>
          <w:lang w:val="en-US" w:eastAsia="zh-CN"/>
        </w:rPr>
        <w:t>品牌</w:t>
      </w:r>
      <w:r>
        <w:rPr>
          <w:rFonts w:hint="eastAsia" w:ascii="仿宋" w:hAnsi="仿宋" w:eastAsia="仿宋" w:cs="仿宋"/>
          <w:color w:val="000000"/>
          <w:sz w:val="30"/>
          <w:szCs w:val="30"/>
        </w:rPr>
        <w:t>特性，结合于</w:t>
      </w:r>
      <w:r>
        <w:rPr>
          <w:rFonts w:hint="eastAsia" w:ascii="仿宋" w:hAnsi="仿宋" w:eastAsia="仿宋" w:cs="仿宋"/>
          <w:color w:val="000000"/>
          <w:sz w:val="30"/>
          <w:szCs w:val="30"/>
          <w:lang w:eastAsia="zh-CN"/>
        </w:rPr>
        <w:t>“</w:t>
      </w:r>
      <w:r>
        <w:rPr>
          <w:rFonts w:hint="eastAsia" w:ascii="仿宋" w:hAnsi="仿宋" w:eastAsia="仿宋" w:cs="仿宋"/>
          <w:b/>
          <w:bCs/>
          <w:kern w:val="2"/>
          <w:sz w:val="30"/>
          <w:szCs w:val="30"/>
          <w:lang w:val="en-US" w:eastAsia="zh-CN" w:bidi="ar-SA"/>
        </w:rPr>
        <w:t>1.3内容要求（1）”的要求，</w:t>
      </w:r>
      <w:r>
        <w:rPr>
          <w:rFonts w:hint="eastAsia" w:ascii="仿宋" w:hAnsi="仿宋" w:eastAsia="仿宋" w:cs="仿宋"/>
          <w:b w:val="0"/>
          <w:bCs w:val="0"/>
          <w:kern w:val="2"/>
          <w:sz w:val="30"/>
          <w:szCs w:val="30"/>
          <w:lang w:val="en-US" w:eastAsia="zh-CN" w:bidi="ar-SA"/>
        </w:rPr>
        <w:t>提供营销</w:t>
      </w:r>
      <w:r>
        <w:rPr>
          <w:rFonts w:hint="eastAsia" w:ascii="仿宋" w:hAnsi="仿宋" w:eastAsia="仿宋" w:cs="仿宋"/>
          <w:color w:val="000000"/>
          <w:sz w:val="30"/>
          <w:szCs w:val="30"/>
        </w:rPr>
        <w:t>策划</w:t>
      </w:r>
      <w:r>
        <w:rPr>
          <w:rFonts w:hint="eastAsia" w:ascii="仿宋" w:hAnsi="仿宋" w:eastAsia="仿宋" w:cs="仿宋"/>
          <w:color w:val="000000"/>
          <w:sz w:val="30"/>
          <w:szCs w:val="30"/>
          <w:lang w:val="en-US" w:eastAsia="zh-CN"/>
        </w:rPr>
        <w:t>服务结构性</w:t>
      </w:r>
      <w:r>
        <w:rPr>
          <w:rFonts w:hint="eastAsia" w:ascii="仿宋" w:hAnsi="仿宋" w:eastAsia="仿宋" w:cs="仿宋"/>
          <w:color w:val="000000"/>
          <w:sz w:val="30"/>
          <w:szCs w:val="30"/>
        </w:rPr>
        <w:t>方案</w:t>
      </w:r>
      <w:r>
        <w:rPr>
          <w:rFonts w:hint="eastAsia" w:ascii="仿宋" w:hAnsi="仿宋" w:eastAsia="仿宋" w:cs="仿宋"/>
          <w:b/>
          <w:bCs/>
          <w:color w:val="FF0000"/>
          <w:sz w:val="30"/>
          <w:szCs w:val="30"/>
          <w:lang w:eastAsia="zh-CN"/>
        </w:rPr>
        <w:t>（</w:t>
      </w:r>
      <w:r>
        <w:rPr>
          <w:rFonts w:hint="eastAsia" w:ascii="仿宋" w:hAnsi="仿宋" w:eastAsia="仿宋" w:cs="仿宋"/>
          <w:b/>
          <w:bCs/>
          <w:color w:val="FF0000"/>
          <w:sz w:val="30"/>
          <w:szCs w:val="30"/>
          <w:lang w:val="en-US" w:eastAsia="zh-CN"/>
        </w:rPr>
        <w:t>至少需体现对品牌未来一年营销服务内容的落地方案）</w:t>
      </w:r>
      <w:r>
        <w:rPr>
          <w:rFonts w:hint="eastAsia" w:ascii="仿宋" w:hAnsi="仿宋" w:eastAsia="仿宋" w:cs="仿宋"/>
          <w:sz w:val="30"/>
          <w:szCs w:val="30"/>
        </w:rPr>
        <w:t>，</w:t>
      </w:r>
      <w:r>
        <w:rPr>
          <w:rFonts w:hint="eastAsia" w:ascii="仿宋" w:hAnsi="仿宋" w:eastAsia="仿宋" w:cs="仿宋"/>
          <w:b/>
          <w:bCs/>
          <w:color w:val="FF0000"/>
          <w:sz w:val="30"/>
          <w:szCs w:val="30"/>
        </w:rPr>
        <w:t>并形成15分钟</w:t>
      </w:r>
      <w:r>
        <w:rPr>
          <w:rFonts w:hint="eastAsia" w:ascii="仿宋" w:hAnsi="仿宋" w:eastAsia="仿宋" w:cs="仿宋"/>
          <w:b/>
          <w:bCs/>
          <w:color w:val="FF0000"/>
          <w:sz w:val="30"/>
          <w:szCs w:val="30"/>
          <w:lang w:val="en-US" w:eastAsia="zh-CN"/>
        </w:rPr>
        <w:t>以内</w:t>
      </w:r>
      <w:r>
        <w:rPr>
          <w:rFonts w:hint="eastAsia" w:ascii="仿宋" w:hAnsi="仿宋" w:eastAsia="仿宋" w:cs="仿宋"/>
          <w:b/>
          <w:bCs/>
          <w:color w:val="FF0000"/>
          <w:sz w:val="30"/>
          <w:szCs w:val="30"/>
        </w:rPr>
        <w:t>的视频讲解。</w:t>
      </w:r>
    </w:p>
    <w:p w14:paraId="247859C5">
      <w:pPr>
        <w:keepNext w:val="0"/>
        <w:keepLines w:val="0"/>
        <w:pageBreakBefore w:val="0"/>
        <w:kinsoku/>
        <w:wordWrap/>
        <w:overflowPunct/>
        <w:topLinePunct w:val="0"/>
        <w:autoSpaceDE/>
        <w:autoSpaceDN/>
        <w:bidi w:val="0"/>
        <w:adjustRightInd w:val="0"/>
        <w:snapToGrid w:val="0"/>
        <w:spacing w:line="560" w:lineRule="exact"/>
        <w:ind w:left="0" w:leftChars="0"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w:t>
      </w:r>
      <w:r>
        <w:rPr>
          <w:rFonts w:hint="eastAsia" w:ascii="仿宋" w:hAnsi="仿宋" w:eastAsia="仿宋" w:cs="仿宋"/>
          <w:b/>
          <w:bCs/>
          <w:sz w:val="30"/>
          <w:szCs w:val="30"/>
          <w:lang w:val="en-US" w:eastAsia="zh-CN"/>
        </w:rPr>
        <w:t>4</w:t>
      </w:r>
      <w:r>
        <w:rPr>
          <w:rFonts w:hint="eastAsia" w:ascii="仿宋" w:hAnsi="仿宋" w:eastAsia="仿宋" w:cs="仿宋"/>
          <w:b/>
          <w:bCs/>
          <w:sz w:val="30"/>
          <w:szCs w:val="30"/>
        </w:rPr>
        <w:t>）项目最高限价为</w:t>
      </w:r>
      <w:r>
        <w:rPr>
          <w:rFonts w:hint="eastAsia" w:ascii="仿宋" w:hAnsi="仿宋" w:eastAsia="仿宋" w:cs="仿宋"/>
          <w:b/>
          <w:bCs/>
          <w:sz w:val="30"/>
          <w:szCs w:val="30"/>
          <w:lang w:val="en-US" w:eastAsia="zh-CN"/>
        </w:rPr>
        <w:t>190</w:t>
      </w:r>
      <w:r>
        <w:rPr>
          <w:rFonts w:hint="eastAsia" w:ascii="仿宋" w:hAnsi="仿宋" w:eastAsia="仿宋" w:cs="仿宋"/>
          <w:b/>
          <w:bCs/>
          <w:sz w:val="30"/>
          <w:szCs w:val="30"/>
        </w:rPr>
        <w:t>万（含税）</w:t>
      </w:r>
      <w:r>
        <w:rPr>
          <w:rFonts w:hint="eastAsia" w:ascii="仿宋" w:hAnsi="仿宋" w:eastAsia="仿宋" w:cs="仿宋"/>
          <w:b/>
          <w:bCs/>
          <w:sz w:val="30"/>
          <w:szCs w:val="30"/>
          <w:lang w:eastAsia="zh-CN"/>
        </w:rPr>
        <w:t>；</w:t>
      </w:r>
      <w:r>
        <w:rPr>
          <w:rFonts w:hint="eastAsia" w:ascii="仿宋" w:hAnsi="仿宋" w:eastAsia="仿宋" w:cs="仿宋"/>
          <w:b/>
          <w:bCs/>
          <w:sz w:val="30"/>
          <w:szCs w:val="30"/>
          <w:lang w:val="en-US" w:eastAsia="zh-CN"/>
        </w:rPr>
        <w:t>如超出此报价则参选文件作废</w:t>
      </w:r>
      <w:r>
        <w:rPr>
          <w:rFonts w:hint="eastAsia" w:ascii="仿宋" w:hAnsi="仿宋" w:eastAsia="仿宋" w:cs="仿宋"/>
          <w:b/>
          <w:bCs/>
          <w:sz w:val="30"/>
          <w:szCs w:val="30"/>
          <w:lang w:eastAsia="zh-CN"/>
        </w:rPr>
        <w:t>，</w:t>
      </w:r>
      <w:r>
        <w:rPr>
          <w:rFonts w:hint="eastAsia" w:ascii="仿宋" w:hAnsi="仿宋" w:eastAsia="仿宋" w:cs="仿宋"/>
          <w:b/>
          <w:bCs/>
          <w:sz w:val="30"/>
          <w:szCs w:val="30"/>
          <w:lang w:val="en-US" w:eastAsia="zh-CN"/>
        </w:rPr>
        <w:t>请填写【附件1】</w:t>
      </w:r>
      <w:r>
        <w:rPr>
          <w:rFonts w:hint="eastAsia" w:ascii="仿宋" w:hAnsi="仿宋" w:eastAsia="仿宋" w:cs="仿宋"/>
          <w:b/>
          <w:bCs/>
          <w:sz w:val="30"/>
          <w:szCs w:val="30"/>
        </w:rPr>
        <w:t>。</w:t>
      </w:r>
    </w:p>
    <w:p w14:paraId="07E38E05">
      <w:pPr>
        <w:keepNext w:val="0"/>
        <w:keepLines w:val="0"/>
        <w:pageBreakBefore w:val="0"/>
        <w:kinsoku/>
        <w:wordWrap/>
        <w:overflowPunct/>
        <w:topLinePunct w:val="0"/>
        <w:autoSpaceDE/>
        <w:autoSpaceDN/>
        <w:bidi w:val="0"/>
        <w:adjustRightInd w:val="0"/>
        <w:snapToGrid w:val="0"/>
        <w:spacing w:line="560" w:lineRule="exact"/>
        <w:ind w:left="0" w:leftChars="0" w:firstLine="602" w:firstLineChars="200"/>
        <w:textAlignment w:val="auto"/>
        <w:rPr>
          <w:rFonts w:hint="eastAsia" w:ascii="仿宋" w:hAnsi="仿宋" w:eastAsia="仿宋" w:cs="仿宋"/>
          <w:b w:val="0"/>
          <w:bCs w:val="0"/>
          <w:color w:val="auto"/>
          <w:sz w:val="32"/>
          <w:szCs w:val="32"/>
        </w:rPr>
      </w:pPr>
      <w:r>
        <w:rPr>
          <w:rFonts w:hint="eastAsia" w:ascii="仿宋" w:hAnsi="仿宋" w:eastAsia="仿宋" w:cs="仿宋"/>
          <w:b/>
          <w:bCs/>
          <w:color w:val="auto"/>
          <w:sz w:val="30"/>
          <w:szCs w:val="30"/>
        </w:rPr>
        <w:t>（</w:t>
      </w:r>
      <w:r>
        <w:rPr>
          <w:rFonts w:hint="eastAsia" w:ascii="仿宋" w:hAnsi="仿宋" w:eastAsia="仿宋" w:cs="仿宋"/>
          <w:b/>
          <w:bCs/>
          <w:color w:val="auto"/>
          <w:sz w:val="30"/>
          <w:szCs w:val="30"/>
          <w:lang w:val="en-US" w:eastAsia="zh-CN"/>
        </w:rPr>
        <w:t>5</w:t>
      </w:r>
      <w:r>
        <w:rPr>
          <w:rFonts w:hint="eastAsia" w:ascii="仿宋" w:hAnsi="仿宋" w:eastAsia="仿宋" w:cs="仿宋"/>
          <w:b/>
          <w:bCs/>
          <w:color w:val="auto"/>
          <w:sz w:val="30"/>
          <w:szCs w:val="30"/>
        </w:rPr>
        <w:t>）结算方式：</w:t>
      </w:r>
      <w:r>
        <w:rPr>
          <w:rFonts w:hint="eastAsia" w:ascii="仿宋" w:hAnsi="仿宋" w:eastAsia="仿宋" w:cs="仿宋"/>
          <w:b w:val="0"/>
          <w:bCs w:val="0"/>
          <w:color w:val="FF0000"/>
          <w:sz w:val="32"/>
          <w:szCs w:val="32"/>
        </w:rPr>
        <w:t>基础费用+</w:t>
      </w:r>
      <w:r>
        <w:rPr>
          <w:rFonts w:hint="eastAsia" w:ascii="仿宋" w:hAnsi="仿宋" w:eastAsia="仿宋" w:cs="仿宋"/>
          <w:b w:val="0"/>
          <w:bCs w:val="0"/>
          <w:color w:val="FF0000"/>
          <w:sz w:val="32"/>
          <w:szCs w:val="32"/>
          <w:lang w:val="en-US" w:eastAsia="zh-CN"/>
        </w:rPr>
        <w:t>服务绩效</w:t>
      </w:r>
      <w:r>
        <w:rPr>
          <w:rFonts w:hint="eastAsia" w:ascii="仿宋" w:hAnsi="仿宋" w:eastAsia="仿宋" w:cs="仿宋"/>
          <w:b w:val="0"/>
          <w:bCs w:val="0"/>
          <w:color w:val="FF0000"/>
          <w:sz w:val="32"/>
          <w:szCs w:val="32"/>
        </w:rPr>
        <w:t>考核，</w:t>
      </w:r>
      <w:r>
        <w:rPr>
          <w:rFonts w:hint="eastAsia" w:ascii="仿宋" w:hAnsi="仿宋" w:eastAsia="仿宋" w:cs="仿宋"/>
          <w:b w:val="0"/>
          <w:bCs w:val="0"/>
          <w:color w:val="FF0000"/>
          <w:sz w:val="32"/>
          <w:szCs w:val="32"/>
          <w:lang w:val="en-US" w:eastAsia="zh-CN"/>
        </w:rPr>
        <w:t>服务绩效占总参选方（含税）报价的15%，剩余为基础服务费用；【即：若中选公司报价为150万元，服务绩效部分为150万X15%=22.5万元，基础服务费用为</w:t>
      </w:r>
      <w:r>
        <w:rPr>
          <w:rFonts w:hint="eastAsia" w:ascii="仿宋" w:hAnsi="仿宋" w:eastAsia="仿宋" w:cs="仿宋"/>
          <w:color w:val="FF0000"/>
          <w:sz w:val="30"/>
          <w:szCs w:val="30"/>
          <w:lang w:val="en-US" w:eastAsia="zh-CN"/>
        </w:rPr>
        <w:t>127.5</w:t>
      </w:r>
      <w:r>
        <w:rPr>
          <w:rFonts w:hint="eastAsia" w:ascii="仿宋" w:hAnsi="仿宋" w:eastAsia="仿宋" w:cs="仿宋"/>
          <w:b w:val="0"/>
          <w:bCs w:val="0"/>
          <w:color w:val="FF0000"/>
          <w:sz w:val="32"/>
          <w:szCs w:val="32"/>
          <w:lang w:val="en-US" w:eastAsia="zh-CN"/>
        </w:rPr>
        <w:t>万元（分4个阶段支付）；服务绩效部分（</w:t>
      </w:r>
      <w:r>
        <w:rPr>
          <w:rFonts w:hint="eastAsia" w:ascii="仿宋" w:hAnsi="仿宋" w:eastAsia="仿宋" w:cs="仿宋"/>
          <w:color w:val="FF0000"/>
          <w:sz w:val="30"/>
          <w:szCs w:val="30"/>
          <w:lang w:val="en-US" w:eastAsia="zh-CN"/>
        </w:rPr>
        <w:t>考核将围绕服务满意度、服务内容交付质量、服务需求响应速度、创新能力等多维度进行考核）</w:t>
      </w:r>
      <w:r>
        <w:rPr>
          <w:rFonts w:hint="eastAsia" w:ascii="仿宋" w:hAnsi="仿宋" w:eastAsia="仿宋" w:cs="仿宋"/>
          <w:b w:val="0"/>
          <w:bCs w:val="0"/>
          <w:color w:val="FF0000"/>
          <w:sz w:val="32"/>
          <w:szCs w:val="32"/>
          <w:lang w:val="en-US" w:eastAsia="zh-CN"/>
        </w:rPr>
        <w:t>：22.5万元*考核得分（满分100分）=最终获取的考核奖励】（项目服务结束后且考核后一次性支付），</w:t>
      </w:r>
      <w:r>
        <w:rPr>
          <w:rFonts w:hint="eastAsia" w:ascii="仿宋" w:hAnsi="仿宋" w:eastAsia="仿宋" w:cs="仿宋"/>
          <w:b w:val="0"/>
          <w:bCs w:val="0"/>
          <w:color w:val="FF0000"/>
          <w:sz w:val="32"/>
          <w:szCs w:val="32"/>
        </w:rPr>
        <w:t>合计</w:t>
      </w:r>
      <w:r>
        <w:rPr>
          <w:rFonts w:hint="eastAsia" w:ascii="仿宋" w:hAnsi="仿宋" w:eastAsia="仿宋" w:cs="仿宋"/>
          <w:b w:val="0"/>
          <w:bCs w:val="0"/>
          <w:color w:val="FF0000"/>
          <w:sz w:val="32"/>
          <w:szCs w:val="32"/>
          <w:lang w:val="en-US" w:eastAsia="zh-CN"/>
        </w:rPr>
        <w:t>两项</w:t>
      </w:r>
      <w:r>
        <w:rPr>
          <w:rFonts w:hint="eastAsia" w:ascii="仿宋" w:hAnsi="仿宋" w:eastAsia="仿宋" w:cs="仿宋"/>
          <w:b w:val="0"/>
          <w:bCs w:val="0"/>
          <w:color w:val="FF0000"/>
          <w:sz w:val="32"/>
          <w:szCs w:val="32"/>
        </w:rPr>
        <w:t>不高于1</w:t>
      </w:r>
      <w:r>
        <w:rPr>
          <w:rFonts w:hint="eastAsia" w:ascii="仿宋" w:hAnsi="仿宋" w:eastAsia="仿宋" w:cs="仿宋"/>
          <w:b w:val="0"/>
          <w:bCs w:val="0"/>
          <w:color w:val="FF0000"/>
          <w:sz w:val="32"/>
          <w:szCs w:val="32"/>
          <w:lang w:val="en-US" w:eastAsia="zh-CN"/>
        </w:rPr>
        <w:t>5</w:t>
      </w:r>
      <w:r>
        <w:rPr>
          <w:rFonts w:hint="eastAsia" w:ascii="仿宋" w:hAnsi="仿宋" w:eastAsia="仿宋" w:cs="仿宋"/>
          <w:b w:val="0"/>
          <w:bCs w:val="0"/>
          <w:color w:val="FF0000"/>
          <w:sz w:val="32"/>
          <w:szCs w:val="32"/>
        </w:rPr>
        <w:t>0万元</w:t>
      </w:r>
      <w:r>
        <w:rPr>
          <w:rFonts w:hint="eastAsia" w:ascii="仿宋" w:hAnsi="仿宋" w:eastAsia="仿宋" w:cs="仿宋"/>
          <w:b w:val="0"/>
          <w:bCs w:val="0"/>
          <w:color w:val="FF0000"/>
          <w:sz w:val="32"/>
          <w:szCs w:val="32"/>
          <w:lang w:eastAsia="zh-CN"/>
        </w:rPr>
        <w:t>（</w:t>
      </w:r>
      <w:r>
        <w:rPr>
          <w:rFonts w:hint="eastAsia" w:ascii="仿宋" w:hAnsi="仿宋" w:eastAsia="仿宋" w:cs="仿宋"/>
          <w:b w:val="0"/>
          <w:bCs w:val="0"/>
          <w:color w:val="FF0000"/>
          <w:sz w:val="32"/>
          <w:szCs w:val="32"/>
          <w:lang w:val="en-US" w:eastAsia="zh-CN"/>
        </w:rPr>
        <w:t>含税）</w:t>
      </w:r>
      <w:r>
        <w:rPr>
          <w:rFonts w:hint="eastAsia" w:ascii="仿宋" w:hAnsi="仿宋" w:eastAsia="仿宋" w:cs="仿宋"/>
          <w:b w:val="0"/>
          <w:bCs w:val="0"/>
          <w:color w:val="FF0000"/>
          <w:sz w:val="32"/>
          <w:szCs w:val="32"/>
        </w:rPr>
        <w:t>。</w:t>
      </w:r>
    </w:p>
    <w:p w14:paraId="5DC21356">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default" w:ascii="仿宋" w:hAnsi="仿宋" w:eastAsia="仿宋" w:cs="仿宋"/>
          <w:b w:val="0"/>
          <w:bCs w:val="0"/>
          <w:color w:val="auto"/>
          <w:sz w:val="30"/>
          <w:szCs w:val="30"/>
          <w:lang w:val="en-US" w:eastAsia="zh-CN"/>
        </w:rPr>
      </w:pP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6）支付方式：</w:t>
      </w:r>
      <w:r>
        <w:rPr>
          <w:rFonts w:hint="eastAsia" w:ascii="仿宋" w:hAnsi="仿宋" w:eastAsia="仿宋" w:cs="仿宋"/>
          <w:b w:val="0"/>
          <w:bCs w:val="0"/>
          <w:color w:val="auto"/>
          <w:sz w:val="30"/>
          <w:szCs w:val="30"/>
          <w:lang w:val="en-US" w:eastAsia="zh-CN"/>
        </w:rPr>
        <w:t>根据我司比选需求、合同内容执行完成情况划分4个执行验收阶段（服务绩效考核部分除外），并在每个阶段验收合格后支付该阶段合作费用。</w:t>
      </w:r>
    </w:p>
    <w:p w14:paraId="0E507B83">
      <w:pPr>
        <w:pStyle w:val="13"/>
        <w:numPr>
          <w:ilvl w:val="0"/>
          <w:numId w:val="1"/>
        </w:numPr>
        <w:adjustRightInd w:val="0"/>
        <w:snapToGrid w:val="0"/>
        <w:spacing w:line="500" w:lineRule="exact"/>
        <w:ind w:firstLineChars="0"/>
        <w:rPr>
          <w:rFonts w:hint="eastAsia" w:ascii="仿宋" w:hAnsi="仿宋" w:eastAsia="仿宋" w:cs="仿宋"/>
          <w:b/>
          <w:color w:val="auto"/>
          <w:sz w:val="30"/>
          <w:szCs w:val="30"/>
        </w:rPr>
      </w:pPr>
      <w:r>
        <w:rPr>
          <w:rFonts w:hint="eastAsia" w:ascii="仿宋" w:hAnsi="仿宋" w:eastAsia="仿宋" w:cs="仿宋"/>
          <w:b/>
          <w:color w:val="auto"/>
          <w:sz w:val="30"/>
          <w:szCs w:val="30"/>
        </w:rPr>
        <w:t>参选单位资质要求</w:t>
      </w:r>
    </w:p>
    <w:p w14:paraId="2E2AC350">
      <w:pPr>
        <w:pStyle w:val="13"/>
        <w:numPr>
          <w:ilvl w:val="255"/>
          <w:numId w:val="0"/>
        </w:numPr>
        <w:adjustRightInd w:val="0"/>
        <w:snapToGrid w:val="0"/>
        <w:spacing w:line="500" w:lineRule="exact"/>
        <w:rPr>
          <w:rFonts w:ascii="仿宋" w:hAnsi="仿宋" w:eastAsia="仿宋" w:cs="仿宋"/>
          <w:b/>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1.</w:t>
      </w:r>
      <w:r>
        <w:rPr>
          <w:rFonts w:hint="eastAsia" w:ascii="仿宋" w:hAnsi="仿宋" w:eastAsia="仿宋" w:cs="仿宋"/>
          <w:color w:val="000000" w:themeColor="text1"/>
          <w:sz w:val="30"/>
          <w:szCs w:val="30"/>
          <w14:textFill>
            <w14:solidFill>
              <w14:schemeClr w14:val="tx1"/>
            </w14:solidFill>
          </w14:textFill>
        </w:rPr>
        <w:t>供应商</w:t>
      </w:r>
      <w:r>
        <w:rPr>
          <w:rFonts w:hint="eastAsia" w:ascii="仿宋" w:hAnsi="仿宋" w:eastAsia="仿宋" w:cs="仿宋"/>
          <w:color w:val="000000" w:themeColor="text1"/>
          <w:sz w:val="30"/>
          <w:szCs w:val="30"/>
          <w:lang w:val="en-US" w:eastAsia="zh-CN"/>
          <w14:textFill>
            <w14:solidFill>
              <w14:schemeClr w14:val="tx1"/>
            </w14:solidFill>
          </w14:textFill>
        </w:rPr>
        <w:t>具有合格有效的营业执照</w:t>
      </w:r>
      <w:r>
        <w:rPr>
          <w:rFonts w:hint="eastAsia" w:ascii="仿宋" w:hAnsi="仿宋" w:eastAsia="仿宋" w:cs="仿宋"/>
          <w:color w:val="000000" w:themeColor="text1"/>
          <w:sz w:val="30"/>
          <w:szCs w:val="30"/>
          <w14:textFill>
            <w14:solidFill>
              <w14:schemeClr w14:val="tx1"/>
            </w14:solidFill>
          </w14:textFill>
        </w:rPr>
        <w:t>；</w:t>
      </w:r>
    </w:p>
    <w:p w14:paraId="01B6EDF6">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2.具有独立签订合同权力、具有圆满履行合同的能力；</w:t>
      </w:r>
    </w:p>
    <w:p w14:paraId="299AE60B">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w:t>
      </w:r>
      <w:r>
        <w:rPr>
          <w:rFonts w:hint="eastAsia" w:ascii="仿宋" w:hAnsi="仿宋" w:eastAsia="仿宋" w:cs="仿宋"/>
          <w:color w:val="000000" w:themeColor="text1"/>
          <w:sz w:val="30"/>
          <w:szCs w:val="30"/>
          <w:lang w:val="en-US" w:eastAsia="zh-CN"/>
          <w14:textFill>
            <w14:solidFill>
              <w14:schemeClr w14:val="tx1"/>
            </w14:solidFill>
          </w14:textFill>
        </w:rPr>
        <w:t>.</w:t>
      </w:r>
      <w:r>
        <w:rPr>
          <w:rFonts w:ascii="仿宋" w:hAnsi="仿宋" w:eastAsia="仿宋" w:cs="仿宋"/>
          <w:color w:val="000000" w:themeColor="text1"/>
          <w:sz w:val="30"/>
          <w:szCs w:val="30"/>
          <w14:textFill>
            <w14:solidFill>
              <w14:schemeClr w14:val="tx1"/>
            </w14:solidFill>
          </w14:textFill>
        </w:rPr>
        <w:t>保证提供的一切材料真实、有效；</w:t>
      </w:r>
    </w:p>
    <w:p w14:paraId="10E27978">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4.</w:t>
      </w:r>
      <w:r>
        <w:rPr>
          <w:rFonts w:ascii="仿宋" w:hAnsi="仿宋" w:eastAsia="仿宋" w:cs="仿宋"/>
          <w:color w:val="000000" w:themeColor="text1"/>
          <w:sz w:val="30"/>
          <w:szCs w:val="30"/>
          <w14:textFill>
            <w14:solidFill>
              <w14:schemeClr w14:val="tx1"/>
            </w14:solidFill>
          </w14:textFill>
        </w:rPr>
        <w:t>本比选项目不接受联合体参选；</w:t>
      </w:r>
    </w:p>
    <w:p w14:paraId="4D88F45A">
      <w:pPr>
        <w:adjustRightInd w:val="0"/>
        <w:snapToGrid w:val="0"/>
        <w:spacing w:line="500" w:lineRule="exact"/>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5.</w:t>
      </w:r>
      <w:r>
        <w:rPr>
          <w:rFonts w:hint="eastAsia" w:ascii="仿宋" w:hAnsi="仿宋" w:eastAsia="仿宋" w:cs="仿宋"/>
          <w:color w:val="000000" w:themeColor="text1"/>
          <w:sz w:val="30"/>
          <w:szCs w:val="30"/>
          <w14:textFill>
            <w14:solidFill>
              <w14:schemeClr w14:val="tx1"/>
            </w14:solidFill>
          </w14:textFill>
        </w:rPr>
        <w:t>与我司存在利害关系可能影响比选公正性的法人、其他组织或者个人，不得参与我司比选；单位负责人为同一人或者存在控股、管理关系的不同单位，不得参与我司同一比选项目;</w:t>
      </w:r>
    </w:p>
    <w:p w14:paraId="6D1F1DB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拥有一支专业的创作团队，策划、文案</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设计</w:t>
      </w:r>
      <w:r>
        <w:rPr>
          <w:rFonts w:hint="eastAsia" w:ascii="仿宋" w:hAnsi="仿宋" w:eastAsia="仿宋" w:cs="仿宋"/>
          <w:color w:val="auto"/>
          <w:sz w:val="30"/>
          <w:szCs w:val="30"/>
        </w:rPr>
        <w:t>等主创人员经验丰富，对项目执行起到实质性推进作用人员不少于3人</w:t>
      </w:r>
      <w:r>
        <w:rPr>
          <w:rFonts w:hint="eastAsia" w:ascii="仿宋" w:hAnsi="仿宋" w:eastAsia="仿宋" w:cs="仿宋"/>
          <w:b/>
          <w:bCs/>
          <w:color w:val="auto"/>
          <w:sz w:val="30"/>
          <w:szCs w:val="30"/>
          <w:highlight w:val="yellow"/>
        </w:rPr>
        <w:t>（需有</w:t>
      </w:r>
      <w:r>
        <w:rPr>
          <w:rFonts w:hint="eastAsia" w:ascii="仿宋" w:hAnsi="仿宋" w:eastAsia="仿宋" w:cs="仿宋"/>
          <w:b/>
          <w:bCs/>
          <w:color w:val="auto"/>
          <w:sz w:val="30"/>
          <w:szCs w:val="30"/>
          <w:highlight w:val="yellow"/>
          <w:lang w:val="en-US" w:eastAsia="zh-CN"/>
        </w:rPr>
        <w:t>统筹、</w:t>
      </w:r>
      <w:r>
        <w:rPr>
          <w:rFonts w:hint="eastAsia" w:ascii="仿宋" w:hAnsi="仿宋" w:eastAsia="仿宋" w:cs="仿宋"/>
          <w:b/>
          <w:bCs/>
          <w:color w:val="auto"/>
          <w:sz w:val="30"/>
          <w:szCs w:val="30"/>
          <w:highlight w:val="yellow"/>
        </w:rPr>
        <w:t>策划、文案、设计</w:t>
      </w:r>
      <w:r>
        <w:rPr>
          <w:rFonts w:hint="eastAsia" w:ascii="仿宋" w:hAnsi="仿宋" w:eastAsia="仿宋" w:cs="仿宋"/>
          <w:b/>
          <w:bCs/>
          <w:color w:val="auto"/>
          <w:sz w:val="30"/>
          <w:szCs w:val="30"/>
          <w:highlight w:val="yellow"/>
          <w:lang w:val="en-US" w:eastAsia="zh-CN"/>
        </w:rPr>
        <w:t>等人员</w:t>
      </w:r>
      <w:r>
        <w:rPr>
          <w:rFonts w:hint="eastAsia" w:ascii="仿宋" w:hAnsi="仿宋" w:eastAsia="仿宋" w:cs="仿宋"/>
          <w:b/>
          <w:bCs/>
          <w:color w:val="auto"/>
          <w:sz w:val="30"/>
          <w:szCs w:val="30"/>
          <w:highlight w:val="yellow"/>
        </w:rPr>
        <w:t>，需体现岗位职责及人员真实姓名）</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填写【附件3-1《</w:t>
      </w:r>
      <w:r>
        <w:rPr>
          <w:rFonts w:hint="eastAsia" w:ascii="仿宋" w:hAnsi="仿宋" w:eastAsia="仿宋" w:cs="仿宋"/>
          <w:color w:val="auto"/>
          <w:sz w:val="30"/>
          <w:szCs w:val="30"/>
        </w:rPr>
        <w:t>项目人员介绍表</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w:t>
      </w:r>
    </w:p>
    <w:p w14:paraId="5B60061A">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lang w:val="en-US" w:eastAsia="zh-CN"/>
        </w:rPr>
        <w:t>7.【附件4:《参选方关联企业情况声明》】</w:t>
      </w:r>
      <w:r>
        <w:rPr>
          <w:rFonts w:hint="eastAsia" w:ascii="仿宋" w:hAnsi="仿宋" w:eastAsia="仿宋" w:cs="仿宋"/>
          <w:color w:val="auto"/>
          <w:sz w:val="30"/>
          <w:szCs w:val="30"/>
          <w:lang w:eastAsia="zh-CN"/>
        </w:rPr>
        <w:t>；</w:t>
      </w:r>
    </w:p>
    <w:p w14:paraId="26C4D14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b/>
          <w:bCs/>
          <w:color w:val="auto"/>
          <w:sz w:val="30"/>
          <w:szCs w:val="30"/>
        </w:rPr>
      </w:pPr>
      <w:r>
        <w:rPr>
          <w:rFonts w:hint="eastAsia" w:ascii="仿宋" w:hAnsi="仿宋" w:eastAsia="仿宋" w:cs="仿宋"/>
          <w:color w:val="auto"/>
          <w:sz w:val="30"/>
          <w:szCs w:val="30"/>
          <w:lang w:val="en-US" w:eastAsia="zh-CN"/>
        </w:rPr>
        <w:t>8.</w:t>
      </w:r>
      <w:r>
        <w:rPr>
          <w:rFonts w:hint="eastAsia" w:ascii="仿宋" w:hAnsi="仿宋" w:eastAsia="仿宋" w:cs="仿宋"/>
          <w:b/>
          <w:bCs/>
          <w:color w:val="auto"/>
          <w:sz w:val="30"/>
          <w:szCs w:val="30"/>
          <w:highlight w:val="yellow"/>
          <w:lang w:val="en-US" w:eastAsia="zh-CN"/>
        </w:rPr>
        <w:t>上述资质要求为参选资质必须要求，必须提供相应资料/证明，若其一未提供则按作废处理</w:t>
      </w:r>
      <w:r>
        <w:rPr>
          <w:rFonts w:hint="eastAsia" w:ascii="仿宋" w:hAnsi="仿宋" w:eastAsia="仿宋" w:cs="仿宋"/>
          <w:b/>
          <w:bCs/>
          <w:color w:val="auto"/>
          <w:sz w:val="30"/>
          <w:szCs w:val="30"/>
          <w:highlight w:val="yellow"/>
        </w:rPr>
        <w:t>。</w:t>
      </w:r>
    </w:p>
    <w:p w14:paraId="10F19B60">
      <w:pPr>
        <w:pStyle w:val="3"/>
        <w:ind w:left="0" w:leftChars="0" w:firstLine="562" w:firstLineChars="200"/>
        <w:rPr>
          <w:color w:val="auto"/>
        </w:rPr>
      </w:pPr>
      <w:r>
        <w:rPr>
          <w:rFonts w:hint="eastAsia" w:ascii="仿宋" w:hAnsi="仿宋" w:eastAsia="仿宋" w:cs="仿宋"/>
          <w:b/>
          <w:bCs/>
          <w:color w:val="auto"/>
          <w:sz w:val="28"/>
          <w:szCs w:val="28"/>
          <w:highlight w:val="none"/>
          <w:lang w:val="en-US" w:eastAsia="zh-CN"/>
        </w:rPr>
        <w:t>注：【附件6:《承诺函》】作为条款2-5的证明材料。</w:t>
      </w:r>
    </w:p>
    <w:p w14:paraId="054D7CE0">
      <w:pPr>
        <w:pStyle w:val="13"/>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left="720" w:leftChars="0" w:hanging="720" w:firstLineChars="0"/>
        <w:textAlignment w:val="auto"/>
        <w:rPr>
          <w:rFonts w:hint="eastAsia" w:ascii="仿宋" w:hAnsi="仿宋" w:eastAsia="仿宋" w:cs="仿宋"/>
          <w:b/>
          <w:color w:val="FF0000"/>
          <w:sz w:val="32"/>
          <w:szCs w:val="32"/>
        </w:rPr>
      </w:pPr>
      <w:r>
        <w:rPr>
          <w:rFonts w:hint="eastAsia" w:ascii="仿宋" w:hAnsi="仿宋" w:eastAsia="仿宋" w:cs="仿宋"/>
          <w:b/>
          <w:color w:val="FF0000"/>
          <w:sz w:val="32"/>
          <w:szCs w:val="32"/>
        </w:rPr>
        <w:t>参选资料构成及寄送</w:t>
      </w:r>
    </w:p>
    <w:p w14:paraId="03AF36F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rPr>
        <w:t>1</w:t>
      </w:r>
      <w:r>
        <w:rPr>
          <w:rFonts w:hint="eastAsia" w:ascii="仿宋" w:hAnsi="仿宋" w:eastAsia="仿宋" w:cs="仿宋"/>
          <w:color w:val="auto"/>
          <w:sz w:val="30"/>
          <w:szCs w:val="30"/>
          <w:lang w:val="en-US" w:eastAsia="zh-CN"/>
        </w:rPr>
        <w:t>.</w:t>
      </w:r>
      <w:r>
        <w:rPr>
          <w:rFonts w:hint="eastAsia" w:ascii="仿宋" w:hAnsi="仿宋" w:eastAsia="仿宋" w:cs="仿宋"/>
          <w:color w:val="auto"/>
          <w:sz w:val="30"/>
          <w:szCs w:val="30"/>
        </w:rPr>
        <w:t>参选资料组成：</w:t>
      </w:r>
    </w:p>
    <w:p w14:paraId="0731E023">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rPr>
        <w:t>（1）</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附件1：《</w:t>
      </w:r>
      <w:r>
        <w:rPr>
          <w:rFonts w:hint="eastAsia" w:ascii="仿宋" w:hAnsi="仿宋" w:eastAsia="仿宋" w:cs="仿宋"/>
          <w:sz w:val="30"/>
          <w:szCs w:val="30"/>
          <w:lang w:val="en-US" w:eastAsia="zh-CN"/>
        </w:rPr>
        <w:t>片仔癀及皇后品牌化妆品营销咨询策划项目报价单</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（报价单需</w:t>
      </w:r>
      <w:r>
        <w:rPr>
          <w:rFonts w:hint="eastAsia" w:ascii="仿宋" w:hAnsi="仿宋" w:eastAsia="仿宋" w:cs="仿宋"/>
          <w:color w:val="auto"/>
          <w:sz w:val="30"/>
          <w:szCs w:val="30"/>
          <w:lang w:val="en-US" w:eastAsia="zh-CN"/>
        </w:rPr>
        <w:t>另外</w:t>
      </w:r>
      <w:r>
        <w:rPr>
          <w:rFonts w:hint="eastAsia" w:ascii="仿宋" w:hAnsi="仿宋" w:eastAsia="仿宋" w:cs="仿宋"/>
          <w:color w:val="auto"/>
          <w:sz w:val="30"/>
          <w:szCs w:val="30"/>
        </w:rPr>
        <w:t>单独密封装订，</w:t>
      </w:r>
      <w:r>
        <w:rPr>
          <w:rFonts w:hint="eastAsia" w:ascii="仿宋" w:hAnsi="仿宋" w:eastAsia="仿宋" w:cs="仿宋"/>
          <w:color w:val="auto"/>
          <w:sz w:val="30"/>
          <w:szCs w:val="30"/>
          <w:lang w:val="en-US" w:eastAsia="zh-CN"/>
        </w:rPr>
        <w:t>再</w:t>
      </w:r>
      <w:r>
        <w:rPr>
          <w:rFonts w:hint="eastAsia" w:ascii="仿宋" w:hAnsi="仿宋" w:eastAsia="仿宋" w:cs="仿宋"/>
          <w:color w:val="auto"/>
          <w:sz w:val="30"/>
          <w:szCs w:val="30"/>
        </w:rPr>
        <w:t>与其他资质等材料装在一个</w:t>
      </w:r>
      <w:r>
        <w:rPr>
          <w:rFonts w:hint="eastAsia" w:ascii="仿宋" w:hAnsi="仿宋" w:eastAsia="仿宋" w:cs="仿宋"/>
          <w:color w:val="auto"/>
          <w:sz w:val="30"/>
          <w:szCs w:val="30"/>
          <w:lang w:val="en-US" w:eastAsia="zh-CN"/>
        </w:rPr>
        <w:t>密封</w:t>
      </w:r>
      <w:r>
        <w:rPr>
          <w:rFonts w:hint="eastAsia" w:ascii="仿宋" w:hAnsi="仿宋" w:eastAsia="仿宋" w:cs="仿宋"/>
          <w:color w:val="auto"/>
          <w:sz w:val="30"/>
          <w:szCs w:val="30"/>
        </w:rPr>
        <w:t>文件袋中</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highlight w:val="yellow"/>
          <w:lang w:val="en-US" w:eastAsia="zh-CN"/>
        </w:rPr>
        <w:t>密封需加盖公章</w:t>
      </w:r>
      <w:r>
        <w:rPr>
          <w:rFonts w:hint="eastAsia" w:ascii="仿宋" w:hAnsi="仿宋" w:eastAsia="仿宋" w:cs="仿宋"/>
          <w:color w:val="auto"/>
          <w:sz w:val="30"/>
          <w:szCs w:val="30"/>
        </w:rPr>
        <w:t>）；</w:t>
      </w:r>
    </w:p>
    <w:p w14:paraId="1C47D123">
      <w:pPr>
        <w:keepNext w:val="0"/>
        <w:keepLines w:val="0"/>
        <w:pageBreakBefore w:val="0"/>
        <w:widowControl/>
        <w:kinsoku/>
        <w:wordWrap/>
        <w:overflowPunct/>
        <w:topLinePunct w:val="0"/>
        <w:autoSpaceDE/>
        <w:autoSpaceDN/>
        <w:bidi w:val="0"/>
        <w:adjustRightInd w:val="0"/>
        <w:snapToGrid w:val="0"/>
        <w:spacing w:line="560" w:lineRule="exact"/>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（2）</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附件</w:t>
      </w: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w:t>
      </w:r>
      <w:r>
        <w:rPr>
          <w:rFonts w:hint="eastAsia" w:ascii="仿宋" w:hAnsi="仿宋" w:eastAsia="仿宋" w:cs="仿宋"/>
          <w:sz w:val="30"/>
          <w:szCs w:val="30"/>
          <w:lang w:val="en-US" w:eastAsia="zh-CN"/>
        </w:rPr>
        <w:t>参选方资料提供说明</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附件</w:t>
      </w: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-1：项目人员介绍表；合作案例合同复印件（如有）</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w:t>
      </w:r>
    </w:p>
    <w:p w14:paraId="310BC7CF">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rPr>
        <w:t>（3）</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附件4：《参选方关联企业情况声明》</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w:t>
      </w:r>
    </w:p>
    <w:p w14:paraId="40DCE4F1">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rPr>
        <w:t>（4）企业营业执照及法定代表人身份证复印件</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若委托代理的，</w:t>
      </w:r>
      <w:r>
        <w:rPr>
          <w:rFonts w:hint="eastAsia" w:ascii="仿宋" w:hAnsi="仿宋" w:eastAsia="仿宋" w:cs="仿宋"/>
          <w:color w:val="auto"/>
          <w:sz w:val="30"/>
          <w:szCs w:val="30"/>
          <w:lang w:val="en-US" w:eastAsia="zh-CN"/>
        </w:rPr>
        <w:t>需</w:t>
      </w:r>
      <w:r>
        <w:rPr>
          <w:rFonts w:hint="eastAsia" w:ascii="仿宋" w:hAnsi="仿宋" w:eastAsia="仿宋" w:cs="仿宋"/>
          <w:color w:val="auto"/>
          <w:sz w:val="30"/>
          <w:szCs w:val="30"/>
        </w:rPr>
        <w:t>提供附</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件</w:t>
      </w:r>
      <w:r>
        <w:rPr>
          <w:rFonts w:ascii="仿宋" w:hAnsi="仿宋" w:eastAsia="仿宋" w:cs="仿宋"/>
          <w:color w:val="auto"/>
          <w:sz w:val="30"/>
          <w:szCs w:val="30"/>
        </w:rPr>
        <w:t>5</w:t>
      </w:r>
      <w:r>
        <w:rPr>
          <w:rFonts w:hint="eastAsia" w:ascii="仿宋" w:hAnsi="仿宋" w:eastAsia="仿宋" w:cs="仿宋"/>
          <w:color w:val="auto"/>
          <w:sz w:val="30"/>
          <w:szCs w:val="30"/>
          <w:lang w:val="en-US" w:eastAsia="zh-CN"/>
        </w:rPr>
        <w:t>:</w:t>
      </w:r>
      <w:r>
        <w:rPr>
          <w:rFonts w:hint="eastAsia" w:ascii="仿宋" w:hAnsi="仿宋" w:eastAsia="仿宋" w:cs="仿宋"/>
          <w:color w:val="auto"/>
          <w:sz w:val="30"/>
          <w:szCs w:val="30"/>
        </w:rPr>
        <w:t>《授权委托书》</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及</w:t>
      </w:r>
      <w:r>
        <w:rPr>
          <w:rFonts w:hint="eastAsia" w:ascii="仿宋" w:hAnsi="仿宋" w:eastAsia="仿宋" w:cs="仿宋"/>
          <w:color w:val="auto"/>
          <w:sz w:val="30"/>
          <w:szCs w:val="30"/>
          <w:lang w:val="en-US" w:eastAsia="zh-CN"/>
        </w:rPr>
        <w:t>委托代理</w:t>
      </w:r>
      <w:r>
        <w:rPr>
          <w:rFonts w:hint="eastAsia" w:ascii="仿宋" w:hAnsi="仿宋" w:eastAsia="仿宋" w:cs="仿宋"/>
          <w:color w:val="auto"/>
          <w:sz w:val="30"/>
          <w:szCs w:val="30"/>
        </w:rPr>
        <w:t>人身份证复印件</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w:t>
      </w:r>
    </w:p>
    <w:p w14:paraId="672F6904">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rPr>
        <w:t>（</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附件</w:t>
      </w:r>
      <w:r>
        <w:rPr>
          <w:rFonts w:ascii="仿宋" w:hAnsi="仿宋" w:eastAsia="仿宋" w:cs="仿宋"/>
          <w:color w:val="auto"/>
          <w:sz w:val="30"/>
          <w:szCs w:val="30"/>
        </w:rPr>
        <w:t>6</w:t>
      </w:r>
      <w:r>
        <w:rPr>
          <w:rFonts w:hint="eastAsia" w:ascii="仿宋" w:hAnsi="仿宋" w:eastAsia="仿宋" w:cs="仿宋"/>
          <w:color w:val="auto"/>
          <w:sz w:val="30"/>
          <w:szCs w:val="30"/>
          <w:lang w:val="en-US" w:eastAsia="zh-CN"/>
        </w:rPr>
        <w:t>:</w:t>
      </w:r>
      <w:r>
        <w:rPr>
          <w:rFonts w:hint="eastAsia" w:ascii="仿宋" w:hAnsi="仿宋" w:eastAsia="仿宋" w:cs="仿宋"/>
          <w:color w:val="auto"/>
          <w:sz w:val="30"/>
          <w:szCs w:val="30"/>
        </w:rPr>
        <w:t>《承诺函》</w:t>
      </w:r>
      <w:r>
        <w:rPr>
          <w:rFonts w:hint="eastAsia" w:ascii="仿宋" w:hAnsi="仿宋" w:eastAsia="仿宋" w:cs="仿宋"/>
          <w:color w:val="auto"/>
          <w:sz w:val="30"/>
          <w:szCs w:val="30"/>
          <w:lang w:eastAsia="zh-CN"/>
        </w:rPr>
        <w:t>】</w:t>
      </w:r>
    </w:p>
    <w:p w14:paraId="61323AAA">
      <w:pPr>
        <w:keepNext w:val="0"/>
        <w:keepLines w:val="0"/>
        <w:pageBreakBefore w:val="0"/>
        <w:widowControl w:val="0"/>
        <w:kinsoku/>
        <w:wordWrap/>
        <w:overflowPunct/>
        <w:topLinePunct w:val="0"/>
        <w:autoSpaceDE/>
        <w:autoSpaceDN/>
        <w:bidi w:val="0"/>
        <w:adjustRightInd w:val="0"/>
        <w:snapToGrid w:val="0"/>
        <w:spacing w:line="500" w:lineRule="exact"/>
        <w:textAlignment w:val="auto"/>
        <w:rPr>
          <w:color w:val="auto"/>
        </w:rPr>
      </w:pPr>
      <w:r>
        <w:rPr>
          <w:rFonts w:hint="eastAsia" w:ascii="仿宋" w:hAnsi="仿宋" w:eastAsia="仿宋" w:cs="仿宋"/>
          <w:color w:val="auto"/>
          <w:sz w:val="30"/>
          <w:szCs w:val="30"/>
        </w:rPr>
        <w:t>（</w:t>
      </w:r>
      <w:r>
        <w:rPr>
          <w:rFonts w:hint="eastAsia" w:ascii="仿宋" w:hAnsi="仿宋" w:eastAsia="仿宋" w:cs="仿宋"/>
          <w:color w:val="auto"/>
          <w:sz w:val="30"/>
          <w:szCs w:val="30"/>
          <w:lang w:val="en-US" w:eastAsia="zh-CN"/>
        </w:rPr>
        <w:t>6</w:t>
      </w:r>
      <w:r>
        <w:rPr>
          <w:rFonts w:ascii="仿宋" w:hAnsi="仿宋" w:eastAsia="仿宋" w:cs="仿宋"/>
          <w:color w:val="auto"/>
          <w:sz w:val="30"/>
          <w:szCs w:val="30"/>
        </w:rPr>
        <w:t>）比选保证金缴款凭证复印件；</w:t>
      </w:r>
    </w:p>
    <w:p w14:paraId="7C888A6C">
      <w:pPr>
        <w:keepNext w:val="0"/>
        <w:keepLines w:val="0"/>
        <w:pageBreakBefore w:val="0"/>
        <w:widowControl w:val="0"/>
        <w:kinsoku/>
        <w:wordWrap/>
        <w:overflowPunct/>
        <w:topLinePunct w:val="0"/>
        <w:autoSpaceDE/>
        <w:autoSpaceDN/>
        <w:bidi w:val="0"/>
        <w:spacing w:line="50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（7）提供文件所要求的发票类型及税率的发票样本复印件；</w:t>
      </w:r>
    </w:p>
    <w:p w14:paraId="2E4F44C4">
      <w:pPr>
        <w:pStyle w:val="13"/>
        <w:keepNext w:val="0"/>
        <w:keepLines w:val="0"/>
        <w:pageBreakBefore w:val="0"/>
        <w:kinsoku/>
        <w:wordWrap/>
        <w:overflowPunct/>
        <w:topLinePunct w:val="0"/>
        <w:autoSpaceDE/>
        <w:autoSpaceDN/>
        <w:bidi w:val="0"/>
        <w:adjustRightInd w:val="0"/>
        <w:snapToGrid w:val="0"/>
        <w:spacing w:line="560" w:lineRule="exact"/>
        <w:ind w:left="0" w:leftChars="0" w:firstLine="0" w:firstLineChars="0"/>
        <w:jc w:val="left"/>
        <w:textAlignment w:val="auto"/>
        <w:rPr>
          <w:rFonts w:hint="eastAsia" w:ascii="仿宋" w:hAnsi="仿宋" w:eastAsia="仿宋" w:cs="仿宋"/>
          <w:color w:val="auto"/>
          <w:sz w:val="30"/>
          <w:szCs w:val="30"/>
          <w:highlight w:val="yellow"/>
          <w:lang w:val="en-US" w:eastAsia="zh-CN"/>
        </w:rPr>
      </w:pPr>
      <w:r>
        <w:rPr>
          <w:rFonts w:hint="eastAsia" w:ascii="仿宋" w:hAnsi="仿宋" w:eastAsia="仿宋" w:cs="仿宋"/>
          <w:color w:val="auto"/>
          <w:sz w:val="30"/>
          <w:szCs w:val="30"/>
          <w:highlight w:val="yellow"/>
          <w:lang w:eastAsia="zh-CN"/>
        </w:rPr>
        <w:t>（</w:t>
      </w:r>
      <w:r>
        <w:rPr>
          <w:rFonts w:hint="eastAsia" w:ascii="仿宋" w:hAnsi="仿宋" w:eastAsia="仿宋" w:cs="仿宋"/>
          <w:color w:val="auto"/>
          <w:sz w:val="30"/>
          <w:szCs w:val="30"/>
          <w:highlight w:val="yellow"/>
          <w:lang w:val="en-US" w:eastAsia="zh-CN"/>
        </w:rPr>
        <w:t>8）</w:t>
      </w:r>
      <w:r>
        <w:rPr>
          <w:rFonts w:hint="eastAsia" w:ascii="仿宋" w:hAnsi="仿宋" w:eastAsia="仿宋" w:cs="仿宋"/>
          <w:color w:val="auto"/>
          <w:sz w:val="30"/>
          <w:szCs w:val="30"/>
          <w:highlight w:val="yellow"/>
        </w:rPr>
        <w:t>结合于</w:t>
      </w:r>
      <w:r>
        <w:rPr>
          <w:rFonts w:hint="eastAsia" w:ascii="仿宋" w:hAnsi="仿宋" w:eastAsia="仿宋" w:cs="仿宋"/>
          <w:color w:val="auto"/>
          <w:sz w:val="30"/>
          <w:szCs w:val="30"/>
          <w:highlight w:val="yellow"/>
          <w:lang w:eastAsia="zh-CN"/>
        </w:rPr>
        <w:t>“</w:t>
      </w:r>
      <w:r>
        <w:rPr>
          <w:rFonts w:hint="eastAsia" w:ascii="仿宋" w:hAnsi="仿宋" w:eastAsia="仿宋" w:cs="仿宋"/>
          <w:color w:val="auto"/>
          <w:sz w:val="30"/>
          <w:szCs w:val="30"/>
          <w:highlight w:val="yellow"/>
          <w:lang w:val="en-US" w:eastAsia="zh-CN"/>
        </w:rPr>
        <w:t>1.3内容要求（1）”的要求，提供营销</w:t>
      </w:r>
      <w:r>
        <w:rPr>
          <w:rFonts w:hint="eastAsia" w:ascii="仿宋" w:hAnsi="仿宋" w:eastAsia="仿宋" w:cs="仿宋"/>
          <w:color w:val="auto"/>
          <w:sz w:val="30"/>
          <w:szCs w:val="30"/>
          <w:highlight w:val="yellow"/>
        </w:rPr>
        <w:t>策划</w:t>
      </w:r>
      <w:r>
        <w:rPr>
          <w:rFonts w:hint="eastAsia" w:ascii="仿宋" w:hAnsi="仿宋" w:eastAsia="仿宋" w:cs="仿宋"/>
          <w:color w:val="auto"/>
          <w:sz w:val="30"/>
          <w:szCs w:val="30"/>
          <w:highlight w:val="yellow"/>
          <w:lang w:val="en-US" w:eastAsia="zh-CN"/>
        </w:rPr>
        <w:t>服务结构性</w:t>
      </w:r>
      <w:r>
        <w:rPr>
          <w:rFonts w:hint="eastAsia" w:ascii="仿宋" w:hAnsi="仿宋" w:eastAsia="仿宋" w:cs="仿宋"/>
          <w:color w:val="auto"/>
          <w:sz w:val="30"/>
          <w:szCs w:val="30"/>
          <w:highlight w:val="yellow"/>
        </w:rPr>
        <w:t>方案</w:t>
      </w:r>
      <w:r>
        <w:rPr>
          <w:rFonts w:hint="eastAsia" w:ascii="仿宋" w:hAnsi="仿宋" w:eastAsia="仿宋" w:cs="仿宋"/>
          <w:color w:val="auto"/>
          <w:sz w:val="30"/>
          <w:szCs w:val="30"/>
          <w:highlight w:val="yellow"/>
          <w:lang w:eastAsia="zh-CN"/>
        </w:rPr>
        <w:t>（</w:t>
      </w:r>
      <w:r>
        <w:rPr>
          <w:rFonts w:hint="eastAsia" w:ascii="仿宋" w:hAnsi="仿宋" w:eastAsia="仿宋" w:cs="仿宋"/>
          <w:color w:val="auto"/>
          <w:sz w:val="30"/>
          <w:szCs w:val="30"/>
          <w:highlight w:val="yellow"/>
          <w:lang w:val="en-US" w:eastAsia="zh-CN"/>
        </w:rPr>
        <w:t>至少需体现对品牌未来一年营销服务内容的落地方案）</w:t>
      </w:r>
      <w:r>
        <w:rPr>
          <w:rFonts w:hint="eastAsia" w:ascii="仿宋" w:hAnsi="仿宋" w:eastAsia="仿宋" w:cs="仿宋"/>
          <w:color w:val="auto"/>
          <w:sz w:val="30"/>
          <w:szCs w:val="30"/>
          <w:highlight w:val="yellow"/>
        </w:rPr>
        <w:t>，并形成15分钟</w:t>
      </w:r>
      <w:r>
        <w:rPr>
          <w:rFonts w:hint="eastAsia" w:ascii="仿宋" w:hAnsi="仿宋" w:eastAsia="仿宋" w:cs="仿宋"/>
          <w:color w:val="auto"/>
          <w:sz w:val="30"/>
          <w:szCs w:val="30"/>
          <w:highlight w:val="yellow"/>
          <w:lang w:val="en-US" w:eastAsia="zh-CN"/>
        </w:rPr>
        <w:t>以内</w:t>
      </w:r>
      <w:r>
        <w:rPr>
          <w:rFonts w:hint="eastAsia" w:ascii="仿宋" w:hAnsi="仿宋" w:eastAsia="仿宋" w:cs="仿宋"/>
          <w:color w:val="auto"/>
          <w:sz w:val="30"/>
          <w:szCs w:val="30"/>
          <w:highlight w:val="yellow"/>
        </w:rPr>
        <w:t>的视频讲解</w:t>
      </w:r>
      <w:r>
        <w:rPr>
          <w:rFonts w:hint="eastAsia" w:ascii="仿宋" w:hAnsi="仿宋" w:eastAsia="仿宋" w:cs="仿宋"/>
          <w:color w:val="auto"/>
          <w:sz w:val="30"/>
          <w:szCs w:val="30"/>
          <w:highlight w:val="yellow"/>
          <w:lang w:val="en-US" w:eastAsia="zh-CN"/>
        </w:rPr>
        <w:t>；</w:t>
      </w:r>
    </w:p>
    <w:p w14:paraId="04D85632">
      <w:pPr>
        <w:pStyle w:val="13"/>
        <w:keepNext w:val="0"/>
        <w:keepLines w:val="0"/>
        <w:pageBreakBefore w:val="0"/>
        <w:kinsoku/>
        <w:wordWrap/>
        <w:overflowPunct/>
        <w:topLinePunct w:val="0"/>
        <w:autoSpaceDE/>
        <w:autoSpaceDN/>
        <w:bidi w:val="0"/>
        <w:adjustRightInd w:val="0"/>
        <w:snapToGrid w:val="0"/>
        <w:spacing w:line="560" w:lineRule="exact"/>
        <w:ind w:left="0" w:leftChars="0" w:firstLine="0" w:firstLineChars="0"/>
        <w:jc w:val="left"/>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（9）片仔癀及皇后品牌化妆品</w:t>
      </w:r>
      <w:r>
        <w:rPr>
          <w:rFonts w:hint="eastAsia" w:ascii="仿宋" w:hAnsi="仿宋" w:eastAsia="仿宋" w:cs="仿宋"/>
          <w:b w:val="0"/>
          <w:bCs w:val="0"/>
          <w:color w:val="auto"/>
          <w:kern w:val="2"/>
          <w:sz w:val="30"/>
          <w:szCs w:val="30"/>
          <w:highlight w:val="none"/>
          <w:lang w:val="en-US" w:eastAsia="zh-CN" w:bidi="ar-SA"/>
        </w:rPr>
        <w:t>营销咨询策划</w:t>
      </w:r>
      <w:r>
        <w:rPr>
          <w:rFonts w:hint="eastAsia" w:ascii="仿宋" w:hAnsi="仿宋" w:eastAsia="仿宋" w:cs="仿宋"/>
          <w:color w:val="auto"/>
          <w:sz w:val="30"/>
          <w:szCs w:val="30"/>
          <w:highlight w:val="none"/>
        </w:rPr>
        <w:t>方案</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纸质材料）一份，</w:t>
      </w:r>
      <w:r>
        <w:rPr>
          <w:rFonts w:hint="eastAsia" w:ascii="仿宋" w:hAnsi="仿宋" w:eastAsia="仿宋" w:cs="仿宋"/>
          <w:color w:val="auto"/>
          <w:sz w:val="30"/>
          <w:szCs w:val="30"/>
          <w:highlight w:val="none"/>
        </w:rPr>
        <w:t>此次比选不设置现场提案环节，参选公司需通过视频录制的方式，对</w:t>
      </w:r>
      <w:r>
        <w:rPr>
          <w:rFonts w:hint="eastAsia" w:ascii="仿宋" w:hAnsi="仿宋" w:eastAsia="仿宋" w:cs="仿宋"/>
          <w:color w:val="auto"/>
          <w:sz w:val="30"/>
          <w:szCs w:val="30"/>
          <w:highlight w:val="none"/>
          <w:lang w:val="en-US" w:eastAsia="zh-CN"/>
        </w:rPr>
        <w:t>片仔癀及皇后品牌化妆品</w:t>
      </w:r>
      <w:r>
        <w:rPr>
          <w:rFonts w:hint="eastAsia" w:ascii="仿宋" w:hAnsi="仿宋" w:eastAsia="仿宋" w:cs="仿宋"/>
          <w:b w:val="0"/>
          <w:bCs w:val="0"/>
          <w:color w:val="auto"/>
          <w:kern w:val="2"/>
          <w:sz w:val="30"/>
          <w:szCs w:val="30"/>
          <w:highlight w:val="none"/>
          <w:lang w:val="en-US" w:eastAsia="zh-CN" w:bidi="ar-SA"/>
        </w:rPr>
        <w:t>营销咨询策划方案</w:t>
      </w:r>
      <w:r>
        <w:rPr>
          <w:rFonts w:hint="eastAsia" w:ascii="仿宋" w:hAnsi="仿宋" w:eastAsia="仿宋" w:cs="仿宋"/>
          <w:color w:val="auto"/>
          <w:sz w:val="30"/>
          <w:szCs w:val="30"/>
          <w:highlight w:val="none"/>
        </w:rPr>
        <w:t>进行讲解，</w:t>
      </w:r>
      <w:r>
        <w:rPr>
          <w:rFonts w:hint="eastAsia" w:ascii="仿宋" w:hAnsi="仿宋" w:eastAsia="仿宋" w:cs="仿宋"/>
          <w:color w:val="auto"/>
          <w:sz w:val="30"/>
          <w:szCs w:val="30"/>
          <w:highlight w:val="none"/>
          <w:lang w:val="en-US" w:eastAsia="zh-CN"/>
        </w:rPr>
        <w:t>总</w:t>
      </w:r>
      <w:r>
        <w:rPr>
          <w:rFonts w:hint="eastAsia" w:ascii="仿宋" w:hAnsi="仿宋" w:eastAsia="仿宋" w:cs="仿宋"/>
          <w:color w:val="auto"/>
          <w:sz w:val="30"/>
          <w:szCs w:val="30"/>
          <w:highlight w:val="none"/>
        </w:rPr>
        <w:t>时长控制在</w:t>
      </w:r>
      <w:r>
        <w:rPr>
          <w:rFonts w:hint="eastAsia" w:cs="仿宋"/>
          <w:color w:val="auto"/>
          <w:sz w:val="30"/>
          <w:szCs w:val="30"/>
          <w:highlight w:val="none"/>
          <w:lang w:val="en-US" w:eastAsia="zh-CN"/>
        </w:rPr>
        <w:t>15</w:t>
      </w:r>
      <w:r>
        <w:rPr>
          <w:rFonts w:hint="eastAsia" w:ascii="仿宋" w:hAnsi="仿宋" w:eastAsia="仿宋" w:cs="仿宋"/>
          <w:color w:val="auto"/>
          <w:sz w:val="30"/>
          <w:szCs w:val="30"/>
          <w:highlight w:val="none"/>
        </w:rPr>
        <w:t>分钟以内，将视频储存于U盘中，与参选材料一并寄送。</w:t>
      </w:r>
    </w:p>
    <w:p w14:paraId="68D3F7DE">
      <w:pPr>
        <w:keepNext w:val="0"/>
        <w:keepLines w:val="0"/>
        <w:pageBreakBefore w:val="0"/>
        <w:widowControl w:val="0"/>
        <w:kinsoku/>
        <w:wordWrap/>
        <w:overflowPunct/>
        <w:topLinePunct w:val="0"/>
        <w:autoSpaceDE/>
        <w:autoSpaceDN/>
        <w:bidi w:val="0"/>
        <w:spacing w:line="500" w:lineRule="exact"/>
        <w:textAlignment w:val="auto"/>
        <w:rPr>
          <w:rFonts w:hint="default" w:ascii="仿宋" w:hAnsi="仿宋" w:eastAsia="仿宋" w:cs="仿宋"/>
          <w:color w:val="auto"/>
          <w:sz w:val="30"/>
          <w:szCs w:val="30"/>
          <w:highlight w:val="yellow"/>
          <w:lang w:val="en-US" w:eastAsia="zh-CN"/>
        </w:rPr>
      </w:pPr>
    </w:p>
    <w:p w14:paraId="3D3044EA">
      <w:pPr>
        <w:keepNext w:val="0"/>
        <w:keepLines w:val="0"/>
        <w:pageBreakBefore w:val="0"/>
        <w:widowControl w:val="0"/>
        <w:kinsoku/>
        <w:wordWrap/>
        <w:overflowPunct/>
        <w:topLinePunct w:val="0"/>
        <w:autoSpaceDE/>
        <w:autoSpaceDN/>
        <w:bidi w:val="0"/>
        <w:adjustRightInd w:val="0"/>
        <w:snapToGrid w:val="0"/>
        <w:spacing w:line="500" w:lineRule="exact"/>
        <w:ind w:firstLine="602" w:firstLineChars="200"/>
        <w:textAlignment w:val="auto"/>
        <w:rPr>
          <w:rFonts w:hint="eastAsia" w:ascii="仿宋" w:hAnsi="仿宋" w:eastAsia="仿宋" w:cs="仿宋"/>
          <w:color w:val="FF0000"/>
          <w:sz w:val="30"/>
          <w:szCs w:val="30"/>
          <w:highlight w:val="none"/>
          <w:lang w:eastAsia="zh-CN"/>
        </w:rPr>
      </w:pPr>
      <w:r>
        <w:rPr>
          <w:rFonts w:hint="eastAsia" w:ascii="仿宋" w:hAnsi="仿宋" w:eastAsia="仿宋" w:cs="仿宋"/>
          <w:b/>
          <w:bCs/>
          <w:color w:val="FF0000"/>
          <w:sz w:val="30"/>
          <w:szCs w:val="30"/>
          <w:highlight w:val="none"/>
        </w:rPr>
        <w:t>以上所提交的材料均需加盖公司公章，非公章（如合同章、业务章等）按作废处理。若因资料提供不齐全，造成相关</w:t>
      </w:r>
      <w:r>
        <w:rPr>
          <w:rFonts w:hint="eastAsia" w:ascii="仿宋" w:hAnsi="仿宋" w:eastAsia="仿宋" w:cs="仿宋"/>
          <w:b/>
          <w:bCs/>
          <w:color w:val="FF0000"/>
          <w:sz w:val="30"/>
          <w:szCs w:val="30"/>
          <w:highlight w:val="none"/>
          <w:lang w:val="en-US" w:eastAsia="zh-CN"/>
        </w:rPr>
        <w:t>板块</w:t>
      </w:r>
      <w:r>
        <w:rPr>
          <w:rFonts w:hint="eastAsia" w:ascii="仿宋" w:hAnsi="仿宋" w:eastAsia="仿宋" w:cs="仿宋"/>
          <w:b/>
          <w:bCs/>
          <w:color w:val="FF0000"/>
          <w:sz w:val="30"/>
          <w:szCs w:val="30"/>
          <w:highlight w:val="none"/>
        </w:rPr>
        <w:t>无法评分，则该相关</w:t>
      </w:r>
      <w:r>
        <w:rPr>
          <w:rFonts w:hint="eastAsia" w:ascii="仿宋" w:hAnsi="仿宋" w:eastAsia="仿宋" w:cs="仿宋"/>
          <w:b/>
          <w:bCs/>
          <w:color w:val="FF0000"/>
          <w:sz w:val="30"/>
          <w:szCs w:val="30"/>
          <w:highlight w:val="none"/>
          <w:lang w:val="en-US" w:eastAsia="zh-CN"/>
        </w:rPr>
        <w:t>板块</w:t>
      </w:r>
      <w:r>
        <w:rPr>
          <w:rFonts w:hint="eastAsia" w:ascii="仿宋" w:hAnsi="仿宋" w:eastAsia="仿宋" w:cs="仿宋"/>
          <w:b/>
          <w:bCs/>
          <w:color w:val="FF0000"/>
          <w:sz w:val="30"/>
          <w:szCs w:val="30"/>
          <w:highlight w:val="none"/>
        </w:rPr>
        <w:t>视为不得分</w:t>
      </w:r>
      <w:r>
        <w:rPr>
          <w:rFonts w:hint="eastAsia" w:ascii="仿宋" w:hAnsi="仿宋" w:eastAsia="仿宋" w:cs="仿宋"/>
          <w:b/>
          <w:bCs/>
          <w:color w:val="FF0000"/>
          <w:sz w:val="30"/>
          <w:szCs w:val="30"/>
          <w:highlight w:val="none"/>
          <w:lang w:eastAsia="zh-CN"/>
        </w:rPr>
        <w:t>。</w:t>
      </w:r>
      <w:r>
        <w:rPr>
          <w:rFonts w:ascii="仿宋" w:hAnsi="仿宋" w:eastAsia="仿宋" w:cs="仿宋"/>
          <w:b/>
          <w:bCs/>
          <w:color w:val="FF0000"/>
          <w:sz w:val="30"/>
          <w:szCs w:val="30"/>
          <w:highlight w:val="none"/>
        </w:rPr>
        <w:t>参选文件需密封</w:t>
      </w:r>
      <w:r>
        <w:rPr>
          <w:rFonts w:hint="eastAsia" w:ascii="仿宋" w:hAnsi="仿宋" w:eastAsia="仿宋" w:cs="仿宋"/>
          <w:b/>
          <w:bCs/>
          <w:color w:val="FF0000"/>
          <w:sz w:val="30"/>
          <w:szCs w:val="30"/>
          <w:highlight w:val="none"/>
          <w:lang w:eastAsia="zh-CN"/>
        </w:rPr>
        <w:t>，</w:t>
      </w:r>
      <w:r>
        <w:rPr>
          <w:rFonts w:ascii="仿宋" w:hAnsi="仿宋" w:eastAsia="仿宋" w:cs="仿宋"/>
          <w:b/>
          <w:bCs/>
          <w:color w:val="FF0000"/>
          <w:sz w:val="30"/>
          <w:szCs w:val="30"/>
          <w:highlight w:val="none"/>
        </w:rPr>
        <w:t>密封处加盖公章，参选文件未密封则参选无效</w:t>
      </w:r>
      <w:r>
        <w:rPr>
          <w:rFonts w:hint="eastAsia" w:ascii="仿宋" w:hAnsi="仿宋" w:eastAsia="仿宋" w:cs="仿宋"/>
          <w:b/>
          <w:bCs/>
          <w:color w:val="FF0000"/>
          <w:sz w:val="30"/>
          <w:szCs w:val="30"/>
          <w:highlight w:val="none"/>
          <w:lang w:eastAsia="zh-CN"/>
        </w:rPr>
        <w:t>，</w:t>
      </w:r>
      <w:r>
        <w:rPr>
          <w:rFonts w:ascii="仿宋" w:hAnsi="仿宋" w:eastAsia="仿宋" w:cs="仿宋"/>
          <w:b/>
          <w:bCs/>
          <w:color w:val="FF0000"/>
          <w:sz w:val="30"/>
          <w:szCs w:val="30"/>
          <w:highlight w:val="none"/>
        </w:rPr>
        <w:t>封皮上写明参选单位名称及参选项目名称，并</w:t>
      </w:r>
      <w:r>
        <w:rPr>
          <w:rFonts w:hint="eastAsia" w:ascii="仿宋" w:hAnsi="仿宋" w:eastAsia="仿宋" w:cs="仿宋"/>
          <w:b/>
          <w:bCs/>
          <w:color w:val="FF0000"/>
          <w:sz w:val="30"/>
          <w:szCs w:val="30"/>
          <w:highlight w:val="none"/>
          <w:lang w:val="en-US" w:eastAsia="zh-CN"/>
        </w:rPr>
        <w:t>在</w:t>
      </w:r>
      <w:r>
        <w:rPr>
          <w:rFonts w:ascii="仿宋" w:hAnsi="仿宋" w:eastAsia="仿宋" w:cs="仿宋"/>
          <w:b/>
          <w:bCs/>
          <w:color w:val="FF0000"/>
          <w:sz w:val="30"/>
          <w:szCs w:val="30"/>
          <w:highlight w:val="none"/>
        </w:rPr>
        <w:t>快递单上需备注参选项目名称</w:t>
      </w:r>
      <w:r>
        <w:rPr>
          <w:rFonts w:hint="eastAsia" w:ascii="仿宋" w:hAnsi="仿宋" w:eastAsia="仿宋" w:cs="仿宋"/>
          <w:b/>
          <w:bCs/>
          <w:color w:val="FF0000"/>
          <w:sz w:val="30"/>
          <w:szCs w:val="30"/>
          <w:highlight w:val="none"/>
          <w:lang w:eastAsia="zh-CN"/>
        </w:rPr>
        <w:t>。</w:t>
      </w:r>
      <w:r>
        <w:rPr>
          <w:rFonts w:hint="eastAsia" w:ascii="仿宋" w:hAnsi="仿宋" w:eastAsia="仿宋" w:cs="仿宋"/>
          <w:b w:val="0"/>
          <w:bCs w:val="0"/>
          <w:sz w:val="30"/>
          <w:szCs w:val="30"/>
        </w:rPr>
        <w:t>本材料（含U盘）递交后概不退还</w:t>
      </w:r>
      <w:r>
        <w:rPr>
          <w:rFonts w:hint="eastAsia" w:ascii="仿宋" w:hAnsi="仿宋" w:eastAsia="仿宋" w:cs="仿宋"/>
          <w:b w:val="0"/>
          <w:bCs w:val="0"/>
          <w:sz w:val="30"/>
          <w:szCs w:val="30"/>
          <w:lang w:eastAsia="zh-CN"/>
        </w:rPr>
        <w:t>。</w:t>
      </w:r>
    </w:p>
    <w:p w14:paraId="3F5ECECF">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FF0000"/>
          <w:sz w:val="30"/>
          <w:szCs w:val="30"/>
        </w:rPr>
      </w:pPr>
      <w:r>
        <w:rPr>
          <w:rFonts w:hint="eastAsia" w:ascii="仿宋" w:hAnsi="仿宋" w:eastAsia="仿宋" w:cs="仿宋"/>
          <w:color w:val="FF0000"/>
          <w:sz w:val="30"/>
          <w:szCs w:val="30"/>
          <w:lang w:val="en-US" w:eastAsia="zh-CN"/>
        </w:rPr>
        <w:t>2.</w:t>
      </w:r>
      <w:r>
        <w:rPr>
          <w:rFonts w:hint="eastAsia" w:ascii="仿宋" w:hAnsi="仿宋" w:eastAsia="仿宋" w:cs="仿宋"/>
          <w:color w:val="FF0000"/>
          <w:sz w:val="30"/>
          <w:szCs w:val="30"/>
        </w:rPr>
        <w:t>参选截止时间：</w:t>
      </w:r>
      <w:r>
        <w:rPr>
          <w:rFonts w:hint="eastAsia" w:ascii="仿宋" w:hAnsi="仿宋" w:eastAsia="仿宋" w:cs="仿宋"/>
          <w:color w:val="FF0000"/>
          <w:sz w:val="30"/>
          <w:szCs w:val="30"/>
          <w:highlight w:val="yellow"/>
          <w:u w:val="single"/>
          <w:lang w:val="en-US" w:eastAsia="zh-CN"/>
        </w:rPr>
        <w:t>2025</w:t>
      </w:r>
      <w:r>
        <w:rPr>
          <w:rFonts w:hint="eastAsia" w:ascii="仿宋" w:hAnsi="仿宋" w:eastAsia="仿宋" w:cs="仿宋"/>
          <w:color w:val="FF0000"/>
          <w:sz w:val="30"/>
          <w:szCs w:val="30"/>
          <w:highlight w:val="yellow"/>
          <w:u w:val="single"/>
        </w:rPr>
        <w:t>年</w:t>
      </w:r>
      <w:r>
        <w:rPr>
          <w:rFonts w:hint="eastAsia" w:ascii="仿宋" w:hAnsi="仿宋" w:eastAsia="仿宋" w:cs="仿宋"/>
          <w:color w:val="FF0000"/>
          <w:sz w:val="30"/>
          <w:szCs w:val="30"/>
          <w:highlight w:val="yellow"/>
          <w:u w:val="single"/>
          <w:lang w:val="en-US" w:eastAsia="zh-CN"/>
        </w:rPr>
        <w:t>4</w:t>
      </w:r>
      <w:r>
        <w:rPr>
          <w:rFonts w:hint="eastAsia" w:ascii="仿宋" w:hAnsi="仿宋" w:eastAsia="仿宋" w:cs="仿宋"/>
          <w:color w:val="FF0000"/>
          <w:sz w:val="30"/>
          <w:szCs w:val="30"/>
          <w:highlight w:val="yellow"/>
          <w:u w:val="single"/>
        </w:rPr>
        <w:t>月</w:t>
      </w:r>
      <w:r>
        <w:rPr>
          <w:rFonts w:hint="eastAsia" w:ascii="仿宋" w:hAnsi="仿宋" w:eastAsia="仿宋" w:cs="仿宋"/>
          <w:color w:val="FF0000"/>
          <w:sz w:val="30"/>
          <w:szCs w:val="30"/>
          <w:highlight w:val="yellow"/>
          <w:u w:val="single"/>
          <w:lang w:val="en-US" w:eastAsia="zh-CN"/>
        </w:rPr>
        <w:t>15</w:t>
      </w:r>
      <w:r>
        <w:rPr>
          <w:rFonts w:hint="eastAsia" w:ascii="仿宋" w:hAnsi="仿宋" w:eastAsia="仿宋" w:cs="仿宋"/>
          <w:color w:val="FF0000"/>
          <w:sz w:val="30"/>
          <w:szCs w:val="30"/>
          <w:highlight w:val="yellow"/>
          <w:u w:val="single"/>
        </w:rPr>
        <w:t>日</w:t>
      </w:r>
      <w:r>
        <w:rPr>
          <w:rFonts w:hint="eastAsia" w:ascii="仿宋" w:hAnsi="仿宋" w:eastAsia="仿宋" w:cs="仿宋"/>
          <w:color w:val="FF0000"/>
          <w:sz w:val="30"/>
          <w:szCs w:val="30"/>
          <w:highlight w:val="yellow"/>
          <w:u w:val="single"/>
          <w:lang w:val="en-US" w:eastAsia="zh-CN"/>
        </w:rPr>
        <w:t>17：30</w:t>
      </w:r>
      <w:r>
        <w:rPr>
          <w:rFonts w:hint="eastAsia" w:ascii="仿宋" w:hAnsi="仿宋" w:eastAsia="仿宋" w:cs="仿宋"/>
          <w:color w:val="FF0000"/>
          <w:sz w:val="30"/>
          <w:szCs w:val="30"/>
        </w:rPr>
        <w:t>（需确保</w:t>
      </w:r>
      <w:r>
        <w:rPr>
          <w:rFonts w:hint="eastAsia" w:ascii="仿宋" w:hAnsi="仿宋" w:eastAsia="仿宋" w:cs="仿宋"/>
          <w:color w:val="FF0000"/>
          <w:sz w:val="30"/>
          <w:szCs w:val="30"/>
          <w:highlight w:val="yellow"/>
          <w:u w:val="single"/>
          <w:lang w:val="en-US" w:eastAsia="zh-CN"/>
        </w:rPr>
        <w:t>4</w:t>
      </w:r>
      <w:r>
        <w:rPr>
          <w:rFonts w:hint="eastAsia" w:ascii="仿宋" w:hAnsi="仿宋" w:eastAsia="仿宋" w:cs="仿宋"/>
          <w:color w:val="FF0000"/>
          <w:sz w:val="30"/>
          <w:szCs w:val="30"/>
          <w:highlight w:val="yellow"/>
          <w:u w:val="single"/>
        </w:rPr>
        <w:t>月</w:t>
      </w:r>
      <w:r>
        <w:rPr>
          <w:rFonts w:hint="eastAsia" w:ascii="仿宋" w:hAnsi="仿宋" w:eastAsia="仿宋" w:cs="仿宋"/>
          <w:color w:val="FF0000"/>
          <w:sz w:val="30"/>
          <w:szCs w:val="30"/>
          <w:highlight w:val="yellow"/>
          <w:u w:val="single"/>
          <w:lang w:val="en-US" w:eastAsia="zh-CN"/>
        </w:rPr>
        <w:t>15</w:t>
      </w:r>
      <w:r>
        <w:rPr>
          <w:rFonts w:hint="eastAsia" w:ascii="仿宋" w:hAnsi="仿宋" w:eastAsia="仿宋" w:cs="仿宋"/>
          <w:color w:val="FF0000"/>
          <w:sz w:val="30"/>
          <w:szCs w:val="30"/>
          <w:highlight w:val="yellow"/>
          <w:u w:val="single"/>
        </w:rPr>
        <w:t>日</w:t>
      </w:r>
      <w:r>
        <w:rPr>
          <w:rFonts w:hint="eastAsia" w:ascii="仿宋" w:hAnsi="仿宋" w:eastAsia="仿宋" w:cs="仿宋"/>
          <w:color w:val="FF0000"/>
          <w:sz w:val="30"/>
          <w:szCs w:val="30"/>
          <w:highlight w:val="yellow"/>
          <w:u w:val="single"/>
          <w:lang w:val="en-US" w:eastAsia="zh-CN"/>
        </w:rPr>
        <w:t>17:30</w:t>
      </w:r>
      <w:r>
        <w:rPr>
          <w:rFonts w:hint="eastAsia" w:ascii="仿宋" w:hAnsi="仿宋" w:eastAsia="仿宋" w:cs="仿宋"/>
          <w:color w:val="FF0000"/>
          <w:sz w:val="30"/>
          <w:szCs w:val="30"/>
        </w:rPr>
        <w:t>前参选资料到达</w:t>
      </w:r>
      <w:r>
        <w:rPr>
          <w:rFonts w:hint="eastAsia" w:ascii="仿宋" w:hAnsi="仿宋" w:eastAsia="仿宋" w:cs="仿宋"/>
          <w:color w:val="FF0000"/>
          <w:sz w:val="30"/>
          <w:szCs w:val="30"/>
          <w:lang w:eastAsia="zh-CN"/>
        </w:rPr>
        <w:t>福建片仔癀化妆品股份有限公司</w:t>
      </w:r>
      <w:r>
        <w:rPr>
          <w:rFonts w:hint="eastAsia" w:ascii="仿宋" w:hAnsi="仿宋" w:eastAsia="仿宋" w:cs="仿宋"/>
          <w:color w:val="FF0000"/>
          <w:sz w:val="30"/>
          <w:szCs w:val="30"/>
        </w:rPr>
        <w:t>，并在文件寄出当天将快递单号信息发送至邮箱：</w:t>
      </w:r>
      <w:r>
        <w:rPr>
          <w:rFonts w:hint="eastAsia" w:ascii="仿宋" w:hAnsi="仿宋" w:eastAsia="仿宋" w:cs="仿宋"/>
          <w:color w:val="FF0000"/>
          <w:sz w:val="30"/>
          <w:szCs w:val="30"/>
          <w:u w:val="single"/>
        </w:rPr>
        <w:t>qg@pzhchina.com</w:t>
      </w:r>
      <w:r>
        <w:rPr>
          <w:rFonts w:hint="eastAsia" w:ascii="仿宋" w:hAnsi="仿宋" w:eastAsia="仿宋" w:cs="仿宋"/>
          <w:color w:val="FF0000"/>
          <w:sz w:val="30"/>
          <w:szCs w:val="30"/>
        </w:rPr>
        <w:t>）；</w:t>
      </w:r>
    </w:p>
    <w:p w14:paraId="0F61C04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FF0000"/>
          <w:sz w:val="30"/>
          <w:szCs w:val="30"/>
        </w:rPr>
      </w:pPr>
      <w:r>
        <w:rPr>
          <w:rFonts w:hint="eastAsia" w:ascii="仿宋" w:hAnsi="仿宋" w:eastAsia="仿宋" w:cs="仿宋"/>
          <w:color w:val="FF0000"/>
          <w:sz w:val="30"/>
          <w:szCs w:val="30"/>
          <w:lang w:val="en-US" w:eastAsia="zh-CN"/>
        </w:rPr>
        <w:t>3.</w:t>
      </w:r>
      <w:r>
        <w:rPr>
          <w:rFonts w:ascii="仿宋" w:hAnsi="仿宋" w:eastAsia="仿宋" w:cs="仿宋"/>
          <w:color w:val="FF0000"/>
          <w:sz w:val="30"/>
          <w:szCs w:val="30"/>
        </w:rPr>
        <w:t>邮寄信息：</w:t>
      </w:r>
    </w:p>
    <w:p w14:paraId="3DF6D7E9">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FF0000"/>
          <w:sz w:val="30"/>
          <w:szCs w:val="30"/>
        </w:rPr>
      </w:pPr>
      <w:r>
        <w:rPr>
          <w:rFonts w:hint="eastAsia" w:ascii="仿宋" w:hAnsi="仿宋" w:eastAsia="仿宋" w:cs="仿宋"/>
          <w:color w:val="FF0000"/>
          <w:sz w:val="30"/>
          <w:szCs w:val="30"/>
        </w:rPr>
        <w:t>地址：福建省漳州市芗城区琥珀路</w:t>
      </w:r>
      <w:r>
        <w:rPr>
          <w:rFonts w:ascii="仿宋" w:hAnsi="仿宋" w:eastAsia="仿宋" w:cs="仿宋"/>
          <w:color w:val="FF0000"/>
          <w:sz w:val="30"/>
          <w:szCs w:val="30"/>
        </w:rPr>
        <w:t>7号福建片仔癀化妆品</w:t>
      </w:r>
      <w:r>
        <w:rPr>
          <w:rFonts w:hint="eastAsia" w:ascii="仿宋" w:hAnsi="仿宋" w:eastAsia="仿宋" w:cs="仿宋"/>
          <w:color w:val="FF0000"/>
          <w:sz w:val="30"/>
          <w:szCs w:val="30"/>
          <w:lang w:val="en-US" w:eastAsia="zh-CN"/>
        </w:rPr>
        <w:t>股份</w:t>
      </w:r>
      <w:r>
        <w:rPr>
          <w:rFonts w:ascii="仿宋" w:hAnsi="仿宋" w:eastAsia="仿宋" w:cs="仿宋"/>
          <w:color w:val="FF0000"/>
          <w:sz w:val="30"/>
          <w:szCs w:val="30"/>
        </w:rPr>
        <w:t xml:space="preserve">有限公司 企业管理部（法务风控部）    </w:t>
      </w:r>
    </w:p>
    <w:p w14:paraId="475A097F">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FF0000"/>
          <w:sz w:val="30"/>
          <w:szCs w:val="30"/>
        </w:rPr>
      </w:pPr>
      <w:r>
        <w:rPr>
          <w:rFonts w:hint="eastAsia" w:ascii="仿宋" w:hAnsi="仿宋" w:eastAsia="仿宋" w:cs="仿宋"/>
          <w:color w:val="FF0000"/>
          <w:sz w:val="30"/>
          <w:szCs w:val="30"/>
          <w:highlight w:val="none"/>
        </w:rPr>
        <w:t>签收人员：</w:t>
      </w:r>
      <w:r>
        <w:rPr>
          <w:rFonts w:hint="eastAsia" w:ascii="仿宋" w:hAnsi="仿宋" w:eastAsia="仿宋" w:cs="仿宋"/>
          <w:color w:val="FF0000"/>
          <w:sz w:val="30"/>
          <w:szCs w:val="30"/>
          <w:highlight w:val="none"/>
          <w:lang w:val="en-US" w:eastAsia="zh-CN"/>
        </w:rPr>
        <w:t>林</w:t>
      </w:r>
      <w:r>
        <w:rPr>
          <w:rFonts w:hint="eastAsia" w:ascii="仿宋" w:hAnsi="仿宋" w:eastAsia="仿宋" w:cs="仿宋"/>
          <w:color w:val="FF0000"/>
          <w:sz w:val="30"/>
          <w:szCs w:val="30"/>
          <w:highlight w:val="none"/>
        </w:rPr>
        <w:t>女士</w:t>
      </w:r>
    </w:p>
    <w:p w14:paraId="45BE7DD7">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FF0000"/>
          <w:sz w:val="30"/>
          <w:szCs w:val="30"/>
        </w:rPr>
      </w:pPr>
      <w:r>
        <w:rPr>
          <w:rFonts w:hint="eastAsia" w:ascii="仿宋" w:hAnsi="仿宋" w:eastAsia="仿宋" w:cs="仿宋"/>
          <w:color w:val="FF0000"/>
          <w:sz w:val="30"/>
          <w:szCs w:val="30"/>
        </w:rPr>
        <w:t>联系方式：</w:t>
      </w:r>
      <w:r>
        <w:rPr>
          <w:rFonts w:ascii="仿宋" w:hAnsi="仿宋" w:eastAsia="仿宋" w:cs="仿宋"/>
          <w:color w:val="FF0000"/>
          <w:sz w:val="30"/>
          <w:szCs w:val="30"/>
        </w:rPr>
        <w:t>0596-2303100</w:t>
      </w:r>
    </w:p>
    <w:p w14:paraId="7DE4229F">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FF0000"/>
          <w:sz w:val="30"/>
          <w:szCs w:val="30"/>
          <w:lang w:eastAsia="zh-CN"/>
        </w:rPr>
      </w:pPr>
      <w:r>
        <w:rPr>
          <w:rFonts w:hint="eastAsia" w:ascii="仿宋" w:hAnsi="仿宋" w:eastAsia="仿宋" w:cs="仿宋"/>
          <w:color w:val="FF0000"/>
          <w:sz w:val="30"/>
          <w:szCs w:val="30"/>
        </w:rPr>
        <w:t>邮编：</w:t>
      </w:r>
      <w:r>
        <w:rPr>
          <w:rFonts w:ascii="仿宋" w:hAnsi="仿宋" w:eastAsia="仿宋" w:cs="仿宋"/>
          <w:color w:val="FF0000"/>
          <w:sz w:val="30"/>
          <w:szCs w:val="30"/>
        </w:rPr>
        <w:t>363000</w:t>
      </w:r>
    </w:p>
    <w:p w14:paraId="78A118B8">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b/>
          <w:color w:val="FF0000"/>
          <w:sz w:val="30"/>
          <w:szCs w:val="30"/>
        </w:rPr>
      </w:pPr>
      <w:r>
        <w:rPr>
          <w:rFonts w:hint="eastAsia" w:ascii="仿宋" w:hAnsi="仿宋" w:eastAsia="仿宋" w:cs="仿宋"/>
          <w:color w:val="FF0000"/>
          <w:sz w:val="30"/>
          <w:szCs w:val="30"/>
          <w:lang w:val="en-US" w:eastAsia="zh-CN"/>
        </w:rPr>
        <w:t>4.</w:t>
      </w:r>
      <w:r>
        <w:rPr>
          <w:rFonts w:ascii="仿宋" w:hAnsi="仿宋" w:eastAsia="仿宋" w:cs="仿宋"/>
          <w:color w:val="FF0000"/>
          <w:sz w:val="30"/>
          <w:szCs w:val="30"/>
        </w:rPr>
        <w:t>参选文件为A4页面；</w:t>
      </w:r>
    </w:p>
    <w:p w14:paraId="4FD516DF">
      <w:pPr>
        <w:pStyle w:val="13"/>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500" w:lineRule="exact"/>
        <w:ind w:left="720" w:leftChars="0" w:hanging="720" w:firstLineChars="0"/>
        <w:textAlignment w:val="auto"/>
        <w:rPr>
          <w:rFonts w:hint="eastAsia" w:ascii="仿宋" w:hAnsi="仿宋" w:eastAsia="仿宋" w:cs="仿宋"/>
          <w:b/>
          <w:color w:val="FF0000"/>
          <w:sz w:val="32"/>
          <w:szCs w:val="32"/>
        </w:rPr>
      </w:pPr>
      <w:r>
        <w:rPr>
          <w:rFonts w:hint="eastAsia" w:ascii="仿宋" w:hAnsi="仿宋" w:eastAsia="仿宋" w:cs="仿宋"/>
          <w:b/>
          <w:color w:val="FF0000"/>
          <w:sz w:val="32"/>
          <w:szCs w:val="32"/>
        </w:rPr>
        <w:t>比选方式及方法</w:t>
      </w:r>
    </w:p>
    <w:p w14:paraId="26DC1B55">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比选方式：公开比选；</w:t>
      </w:r>
    </w:p>
    <w:p w14:paraId="5AF46B00">
      <w:pPr>
        <w:keepNext w:val="0"/>
        <w:keepLines w:val="0"/>
        <w:pageBreakBefore w:val="0"/>
        <w:widowControl w:val="0"/>
        <w:kinsoku/>
        <w:wordWrap/>
        <w:overflowPunct/>
        <w:topLinePunct w:val="0"/>
        <w:autoSpaceDE/>
        <w:autoSpaceDN/>
        <w:bidi w:val="0"/>
        <w:adjustRightInd w:val="0"/>
        <w:snapToGrid w:val="0"/>
        <w:spacing w:line="500" w:lineRule="exact"/>
        <w:ind w:firstLine="0" w:firstLineChars="0"/>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比选方法：</w:t>
      </w:r>
      <w:r>
        <w:rPr>
          <w:rFonts w:hint="eastAsia" w:ascii="仿宋" w:hAnsi="仿宋" w:eastAsia="仿宋" w:cs="仿宋"/>
          <w:color w:val="auto"/>
          <w:sz w:val="30"/>
          <w:szCs w:val="30"/>
          <w:highlight w:val="yellow"/>
        </w:rPr>
        <w:t>采用综合评审</w:t>
      </w:r>
      <w:r>
        <w:rPr>
          <w:rFonts w:hint="eastAsia" w:ascii="仿宋" w:hAnsi="仿宋" w:eastAsia="仿宋" w:cs="仿宋"/>
          <w:color w:val="auto"/>
          <w:sz w:val="30"/>
          <w:szCs w:val="30"/>
          <w:highlight w:val="yellow"/>
          <w:lang w:eastAsia="zh-CN"/>
        </w:rPr>
        <w:t>（</w:t>
      </w:r>
      <w:r>
        <w:rPr>
          <w:rFonts w:hint="eastAsia" w:ascii="仿宋" w:hAnsi="仿宋" w:eastAsia="仿宋" w:cs="仿宋"/>
          <w:color w:val="auto"/>
          <w:sz w:val="30"/>
          <w:szCs w:val="30"/>
          <w:highlight w:val="yellow"/>
          <w:lang w:val="en-US" w:eastAsia="zh-CN"/>
        </w:rPr>
        <w:t>评审人员平均分</w:t>
      </w:r>
      <w:r>
        <w:rPr>
          <w:rFonts w:hint="eastAsia" w:ascii="仿宋" w:hAnsi="仿宋" w:eastAsia="仿宋" w:cs="仿宋"/>
          <w:color w:val="auto"/>
          <w:sz w:val="30"/>
          <w:szCs w:val="30"/>
          <w:highlight w:val="yellow"/>
          <w:lang w:eastAsia="zh-CN"/>
        </w:rPr>
        <w:t>）</w:t>
      </w:r>
      <w:r>
        <w:rPr>
          <w:rFonts w:hint="eastAsia" w:ascii="仿宋" w:hAnsi="仿宋" w:eastAsia="仿宋" w:cs="仿宋"/>
          <w:color w:val="auto"/>
          <w:sz w:val="30"/>
          <w:szCs w:val="30"/>
          <w:highlight w:val="yellow"/>
        </w:rPr>
        <w:t>，综合得分最高者中选。</w:t>
      </w:r>
      <w:r>
        <w:rPr>
          <w:rFonts w:hint="eastAsia" w:ascii="仿宋" w:hAnsi="仿宋" w:eastAsia="仿宋" w:cs="仿宋"/>
          <w:color w:val="auto"/>
          <w:sz w:val="30"/>
          <w:szCs w:val="30"/>
          <w:lang w:val="en-US" w:eastAsia="zh-CN"/>
        </w:rPr>
        <w:t>若两家及以上综合得分排名并列第一时，以价格最优者为最终中选方。</w:t>
      </w:r>
      <w:r>
        <w:rPr>
          <w:rFonts w:hint="eastAsia" w:ascii="仿宋" w:hAnsi="仿宋" w:eastAsia="仿宋" w:cs="仿宋"/>
          <w:color w:val="auto"/>
          <w:sz w:val="30"/>
          <w:szCs w:val="30"/>
        </w:rPr>
        <w:t>（参选人如实填写附件</w:t>
      </w:r>
      <w:r>
        <w:rPr>
          <w:rFonts w:hint="eastAsia" w:ascii="仿宋" w:hAnsi="仿宋" w:eastAsia="仿宋" w:cs="仿宋"/>
          <w:sz w:val="30"/>
          <w:szCs w:val="30"/>
        </w:rPr>
        <w:t>3</w:t>
      </w:r>
      <w:r>
        <w:rPr>
          <w:rFonts w:ascii="仿宋" w:hAnsi="仿宋" w:eastAsia="仿宋" w:cs="仿宋"/>
          <w:color w:val="auto"/>
          <w:sz w:val="30"/>
          <w:szCs w:val="30"/>
        </w:rPr>
        <w:t>《</w:t>
      </w:r>
      <w:r>
        <w:rPr>
          <w:rFonts w:hint="eastAsia" w:ascii="仿宋" w:hAnsi="仿宋" w:eastAsia="仿宋" w:cs="仿宋"/>
          <w:sz w:val="30"/>
          <w:szCs w:val="30"/>
          <w:lang w:val="en-US" w:eastAsia="zh-CN"/>
        </w:rPr>
        <w:t>参选方资料提供说明</w:t>
      </w:r>
      <w:r>
        <w:rPr>
          <w:rFonts w:ascii="仿宋" w:hAnsi="仿宋" w:eastAsia="仿宋" w:cs="仿宋"/>
          <w:color w:val="auto"/>
          <w:sz w:val="30"/>
          <w:szCs w:val="30"/>
        </w:rPr>
        <w:t>》并盖公章，届时将作为评分依据，详细评分内容详见附件</w:t>
      </w:r>
      <w:r>
        <w:rPr>
          <w:rFonts w:hint="eastAsia" w:ascii="仿宋" w:hAnsi="仿宋" w:eastAsia="仿宋" w:cs="仿宋"/>
          <w:color w:val="auto"/>
          <w:sz w:val="30"/>
          <w:szCs w:val="30"/>
          <w:lang w:val="en-US" w:eastAsia="zh-CN"/>
        </w:rPr>
        <w:t>2</w:t>
      </w:r>
      <w:r>
        <w:rPr>
          <w:rFonts w:ascii="仿宋" w:hAnsi="仿宋" w:eastAsia="仿宋" w:cs="仿宋"/>
          <w:color w:val="auto"/>
          <w:sz w:val="30"/>
          <w:szCs w:val="30"/>
        </w:rPr>
        <w:t>《</w:t>
      </w:r>
      <w:r>
        <w:rPr>
          <w:rFonts w:hint="eastAsia" w:ascii="仿宋" w:hAnsi="仿宋" w:eastAsia="仿宋" w:cs="仿宋"/>
          <w:sz w:val="30"/>
          <w:szCs w:val="30"/>
          <w:lang w:val="en-US" w:eastAsia="zh-CN"/>
        </w:rPr>
        <w:t>片仔癀及皇后品牌化妆品营销咨询策划项目评分表</w:t>
      </w:r>
      <w:r>
        <w:rPr>
          <w:rFonts w:ascii="仿宋" w:hAnsi="仿宋" w:eastAsia="仿宋" w:cs="仿宋"/>
          <w:color w:val="auto"/>
          <w:sz w:val="30"/>
          <w:szCs w:val="30"/>
        </w:rPr>
        <w:t>》）</w:t>
      </w:r>
    </w:p>
    <w:p w14:paraId="79F71D31">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highlight w:val="none"/>
          <w:u w:val="single"/>
        </w:rPr>
      </w:pPr>
      <w:r>
        <w:rPr>
          <w:rFonts w:hint="eastAsia" w:ascii="仿宋" w:hAnsi="仿宋" w:eastAsia="仿宋" w:cs="仿宋"/>
          <w:color w:val="auto"/>
          <w:sz w:val="30"/>
          <w:szCs w:val="30"/>
          <w:lang w:val="en-US" w:eastAsia="zh-CN"/>
        </w:rPr>
        <w:t>3.</w:t>
      </w:r>
      <w:r>
        <w:rPr>
          <w:rFonts w:ascii="仿宋" w:hAnsi="仿宋" w:eastAsia="仿宋" w:cs="仿宋"/>
          <w:color w:val="auto"/>
          <w:sz w:val="30"/>
          <w:szCs w:val="30"/>
        </w:rPr>
        <w:t>比选预计时</w:t>
      </w:r>
      <w:r>
        <w:rPr>
          <w:rFonts w:ascii="仿宋" w:hAnsi="仿宋" w:eastAsia="仿宋" w:cs="仿宋"/>
          <w:color w:val="auto"/>
          <w:sz w:val="30"/>
          <w:szCs w:val="30"/>
          <w:highlight w:val="none"/>
        </w:rPr>
        <w:t>间：</w:t>
      </w:r>
      <w:r>
        <w:rPr>
          <w:rFonts w:ascii="仿宋" w:hAnsi="仿宋" w:eastAsia="仿宋" w:cs="仿宋"/>
          <w:color w:val="auto"/>
          <w:sz w:val="30"/>
          <w:szCs w:val="30"/>
          <w:highlight w:val="none"/>
          <w:u w:val="single"/>
        </w:rPr>
        <w:t>202</w:t>
      </w:r>
      <w:r>
        <w:rPr>
          <w:rFonts w:hint="eastAsia" w:ascii="仿宋" w:hAnsi="仿宋" w:eastAsia="仿宋" w:cs="仿宋"/>
          <w:color w:val="auto"/>
          <w:sz w:val="30"/>
          <w:szCs w:val="30"/>
          <w:highlight w:val="none"/>
          <w:u w:val="single"/>
          <w:lang w:val="en-US" w:eastAsia="zh-CN"/>
        </w:rPr>
        <w:t>5</w:t>
      </w:r>
      <w:r>
        <w:rPr>
          <w:rFonts w:ascii="仿宋" w:hAnsi="仿宋" w:eastAsia="仿宋" w:cs="仿宋"/>
          <w:color w:val="auto"/>
          <w:sz w:val="30"/>
          <w:szCs w:val="30"/>
          <w:highlight w:val="none"/>
          <w:u w:val="single"/>
        </w:rPr>
        <w:t>年</w:t>
      </w:r>
      <w:r>
        <w:rPr>
          <w:rFonts w:hint="eastAsia" w:ascii="仿宋" w:hAnsi="仿宋" w:eastAsia="仿宋" w:cs="仿宋"/>
          <w:color w:val="auto"/>
          <w:sz w:val="30"/>
          <w:szCs w:val="30"/>
          <w:highlight w:val="yellow"/>
          <w:lang w:val="en-US" w:eastAsia="zh-CN"/>
        </w:rPr>
        <w:t>4</w:t>
      </w:r>
      <w:r>
        <w:rPr>
          <w:rFonts w:ascii="仿宋" w:hAnsi="仿宋" w:eastAsia="仿宋" w:cs="仿宋"/>
          <w:color w:val="auto"/>
          <w:sz w:val="30"/>
          <w:szCs w:val="30"/>
          <w:highlight w:val="none"/>
          <w:u w:val="single"/>
        </w:rPr>
        <w:t>月</w:t>
      </w:r>
      <w:r>
        <w:rPr>
          <w:rFonts w:hint="eastAsia" w:ascii="仿宋" w:hAnsi="仿宋" w:eastAsia="仿宋" w:cs="仿宋"/>
          <w:color w:val="auto"/>
          <w:sz w:val="30"/>
          <w:szCs w:val="30"/>
          <w:highlight w:val="yellow"/>
          <w:lang w:val="en-US" w:eastAsia="zh-CN"/>
        </w:rPr>
        <w:t>16</w:t>
      </w:r>
      <w:r>
        <w:rPr>
          <w:rFonts w:ascii="仿宋" w:hAnsi="仿宋" w:eastAsia="仿宋" w:cs="仿宋"/>
          <w:color w:val="auto"/>
          <w:sz w:val="30"/>
          <w:szCs w:val="30"/>
          <w:highlight w:val="none"/>
          <w:u w:val="single"/>
        </w:rPr>
        <w:t>日</w:t>
      </w:r>
    </w:p>
    <w:p w14:paraId="6CBB703E">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4.</w:t>
      </w:r>
      <w:r>
        <w:rPr>
          <w:rFonts w:ascii="仿宋" w:hAnsi="仿宋" w:eastAsia="仿宋" w:cs="仿宋"/>
          <w:color w:val="auto"/>
          <w:sz w:val="30"/>
          <w:szCs w:val="30"/>
        </w:rPr>
        <w:t>比选地点：福建片仔癀化妆品</w:t>
      </w:r>
      <w:r>
        <w:rPr>
          <w:rFonts w:hint="eastAsia" w:ascii="仿宋" w:hAnsi="仿宋" w:eastAsia="仿宋" w:cs="仿宋"/>
          <w:color w:val="auto"/>
          <w:sz w:val="30"/>
          <w:szCs w:val="30"/>
          <w:lang w:val="en-US" w:eastAsia="zh-CN"/>
        </w:rPr>
        <w:t>股份</w:t>
      </w:r>
      <w:r>
        <w:rPr>
          <w:rFonts w:ascii="仿宋" w:hAnsi="仿宋" w:eastAsia="仿宋" w:cs="仿宋"/>
          <w:color w:val="auto"/>
          <w:sz w:val="30"/>
          <w:szCs w:val="30"/>
        </w:rPr>
        <w:t>有限公司</w:t>
      </w:r>
    </w:p>
    <w:p w14:paraId="42A60C1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5.</w:t>
      </w:r>
      <w:r>
        <w:rPr>
          <w:rFonts w:ascii="仿宋" w:hAnsi="仿宋" w:eastAsia="仿宋" w:cs="仿宋"/>
          <w:color w:val="auto"/>
          <w:sz w:val="30"/>
          <w:szCs w:val="30"/>
        </w:rPr>
        <w:t>比选程序：</w:t>
      </w:r>
    </w:p>
    <w:p w14:paraId="65C9C4FC">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rPr>
        <w:t>（</w:t>
      </w:r>
      <w:r>
        <w:rPr>
          <w:rFonts w:ascii="仿宋" w:hAnsi="仿宋" w:eastAsia="仿宋" w:cs="仿宋"/>
          <w:color w:val="auto"/>
          <w:sz w:val="30"/>
          <w:szCs w:val="30"/>
        </w:rPr>
        <w:t>1）比选：由</w:t>
      </w:r>
      <w:r>
        <w:rPr>
          <w:rFonts w:hint="eastAsia" w:ascii="仿宋" w:hAnsi="仿宋" w:eastAsia="仿宋" w:cs="仿宋"/>
          <w:color w:val="auto"/>
          <w:sz w:val="30"/>
          <w:szCs w:val="30"/>
          <w:lang w:eastAsia="zh-CN"/>
        </w:rPr>
        <w:t>福建片仔癀化妆品股份有限公司</w:t>
      </w:r>
      <w:r>
        <w:rPr>
          <w:rFonts w:hint="eastAsia" w:ascii="仿宋" w:hAnsi="仿宋" w:eastAsia="仿宋" w:cs="仿宋"/>
          <w:color w:val="auto"/>
          <w:sz w:val="30"/>
          <w:szCs w:val="30"/>
        </w:rPr>
        <w:t>相关</w:t>
      </w:r>
      <w:r>
        <w:rPr>
          <w:rFonts w:ascii="仿宋" w:hAnsi="仿宋" w:eastAsia="仿宋" w:cs="仿宋"/>
          <w:color w:val="auto"/>
          <w:sz w:val="30"/>
          <w:szCs w:val="30"/>
        </w:rPr>
        <w:t>部门</w:t>
      </w:r>
      <w:r>
        <w:rPr>
          <w:rFonts w:hint="eastAsia" w:ascii="仿宋" w:hAnsi="仿宋" w:eastAsia="仿宋" w:cs="仿宋"/>
          <w:color w:val="auto"/>
          <w:sz w:val="30"/>
          <w:szCs w:val="30"/>
        </w:rPr>
        <w:t>人员</w:t>
      </w:r>
      <w:r>
        <w:rPr>
          <w:rFonts w:ascii="仿宋" w:hAnsi="仿宋" w:eastAsia="仿宋" w:cs="仿宋"/>
          <w:color w:val="auto"/>
          <w:sz w:val="30"/>
          <w:szCs w:val="30"/>
        </w:rPr>
        <w:t>组成</w:t>
      </w:r>
      <w:r>
        <w:rPr>
          <w:rFonts w:hint="eastAsia" w:ascii="仿宋" w:hAnsi="仿宋" w:eastAsia="仿宋" w:cs="仿宋"/>
          <w:color w:val="auto"/>
          <w:sz w:val="30"/>
          <w:szCs w:val="30"/>
        </w:rPr>
        <w:t>评审小组</w:t>
      </w:r>
      <w:r>
        <w:rPr>
          <w:rFonts w:ascii="仿宋" w:hAnsi="仿宋" w:eastAsia="仿宋" w:cs="仿宋"/>
          <w:color w:val="auto"/>
          <w:sz w:val="30"/>
          <w:szCs w:val="30"/>
        </w:rPr>
        <w:t>，当场检查参选文件的密封情况，经确认无误后，由现场工作人员当场拆封，宣读参选单位名称及主要内容；</w:t>
      </w:r>
    </w:p>
    <w:p w14:paraId="0A9734E5">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b/>
          <w:bCs/>
          <w:color w:val="auto"/>
          <w:sz w:val="30"/>
          <w:szCs w:val="30"/>
          <w:highlight w:val="yellow"/>
        </w:rPr>
      </w:pPr>
      <w:r>
        <w:rPr>
          <w:rFonts w:hint="eastAsia" w:ascii="仿宋" w:hAnsi="仿宋" w:eastAsia="仿宋" w:cs="仿宋"/>
          <w:b/>
          <w:bCs/>
          <w:color w:val="auto"/>
          <w:sz w:val="30"/>
          <w:szCs w:val="30"/>
          <w:highlight w:val="yellow"/>
        </w:rPr>
        <w:t>（</w:t>
      </w:r>
      <w:r>
        <w:rPr>
          <w:rFonts w:ascii="仿宋" w:hAnsi="仿宋" w:eastAsia="仿宋" w:cs="仿宋"/>
          <w:b/>
          <w:bCs/>
          <w:color w:val="auto"/>
          <w:sz w:val="30"/>
          <w:szCs w:val="30"/>
          <w:highlight w:val="yellow"/>
        </w:rPr>
        <w:t>2）出现以下情况按作废处理：</w:t>
      </w:r>
    </w:p>
    <w:p w14:paraId="3326339C">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highlight w:val="yellow"/>
        </w:rPr>
      </w:pPr>
      <w:r>
        <w:rPr>
          <w:rFonts w:hint="eastAsia" w:ascii="仿宋" w:hAnsi="仿宋" w:eastAsia="仿宋" w:cs="仿宋"/>
          <w:color w:val="auto"/>
          <w:sz w:val="30"/>
          <w:szCs w:val="30"/>
          <w:highlight w:val="yellow"/>
          <w:lang w:val="en-US" w:eastAsia="zh-CN"/>
        </w:rPr>
        <w:t>①经评审小组认定实质上不响应比选文件要求的；</w:t>
      </w:r>
    </w:p>
    <w:p w14:paraId="519A248B">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highlight w:val="yellow"/>
        </w:rPr>
      </w:pPr>
      <w:r>
        <w:rPr>
          <w:rFonts w:hint="eastAsia" w:ascii="仿宋" w:hAnsi="仿宋" w:eastAsia="仿宋" w:cs="仿宋"/>
          <w:color w:val="auto"/>
          <w:sz w:val="30"/>
          <w:szCs w:val="30"/>
          <w:highlight w:val="yellow"/>
          <w:lang w:val="en-US" w:eastAsia="zh-CN"/>
        </w:rPr>
        <w:t>②参选文件送达或比选保证金</w:t>
      </w:r>
      <w:r>
        <w:rPr>
          <w:rFonts w:hint="eastAsia" w:ascii="仿宋" w:hAnsi="仿宋" w:eastAsia="仿宋" w:cs="仿宋"/>
          <w:color w:val="0000FF"/>
          <w:sz w:val="30"/>
          <w:szCs w:val="30"/>
          <w:highlight w:val="yellow"/>
          <w:lang w:val="en-US" w:eastAsia="zh-CN"/>
        </w:rPr>
        <w:t>到账</w:t>
      </w:r>
      <w:r>
        <w:rPr>
          <w:rFonts w:ascii="仿宋" w:hAnsi="仿宋" w:eastAsia="仿宋" w:cs="仿宋"/>
          <w:color w:val="auto"/>
          <w:sz w:val="30"/>
          <w:szCs w:val="30"/>
          <w:highlight w:val="yellow"/>
        </w:rPr>
        <w:t>超过规定时间的；</w:t>
      </w:r>
    </w:p>
    <w:p w14:paraId="733BCDC7">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default" w:ascii="仿宋" w:hAnsi="仿宋" w:eastAsia="仿宋" w:cs="仿宋"/>
          <w:color w:val="auto"/>
          <w:sz w:val="30"/>
          <w:szCs w:val="30"/>
          <w:highlight w:val="yellow"/>
          <w:lang w:val="en-US" w:eastAsia="zh-CN"/>
        </w:rPr>
      </w:pPr>
      <w:r>
        <w:rPr>
          <w:rFonts w:hint="eastAsia" w:ascii="仿宋" w:hAnsi="仿宋" w:eastAsia="仿宋" w:cs="仿宋"/>
          <w:color w:val="auto"/>
          <w:sz w:val="30"/>
          <w:szCs w:val="30"/>
          <w:highlight w:val="yellow"/>
          <w:lang w:val="en-US" w:eastAsia="zh-CN"/>
        </w:rPr>
        <w:t>③未按要求提供参选单位资质要求资料；</w:t>
      </w:r>
    </w:p>
    <w:p w14:paraId="0C4004B8">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30"/>
          <w:szCs w:val="30"/>
          <w:highlight w:val="yellow"/>
          <w:lang w:val="en-US" w:eastAsia="zh-CN"/>
        </w:rPr>
      </w:pPr>
      <w:r>
        <w:rPr>
          <w:rFonts w:hint="eastAsia" w:ascii="仿宋" w:hAnsi="仿宋" w:eastAsia="仿宋" w:cs="仿宋"/>
          <w:color w:val="auto"/>
          <w:sz w:val="30"/>
          <w:szCs w:val="30"/>
          <w:highlight w:val="yellow"/>
          <w:lang w:val="en-US" w:eastAsia="zh-CN"/>
        </w:rPr>
        <w:t>④参选资料未按要求加盖公章；</w:t>
      </w:r>
    </w:p>
    <w:p w14:paraId="01EBE9E9">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default" w:ascii="仿宋" w:hAnsi="仿宋" w:eastAsia="仿宋" w:cs="仿宋"/>
          <w:color w:val="auto"/>
          <w:sz w:val="30"/>
          <w:szCs w:val="30"/>
          <w:highlight w:val="yellow"/>
          <w:lang w:val="en-US" w:eastAsia="zh-CN"/>
        </w:rPr>
      </w:pPr>
      <w:r>
        <w:rPr>
          <w:rFonts w:hint="eastAsia" w:ascii="仿宋" w:hAnsi="仿宋" w:eastAsia="仿宋" w:cs="仿宋"/>
          <w:color w:val="auto"/>
          <w:sz w:val="30"/>
          <w:szCs w:val="30"/>
          <w:highlight w:val="yellow"/>
          <w:lang w:val="en-US" w:eastAsia="zh-CN"/>
        </w:rPr>
        <w:t>⑤参选资料未密封。</w:t>
      </w:r>
    </w:p>
    <w:p w14:paraId="4D2E1C99">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6.</w:t>
      </w:r>
      <w:r>
        <w:rPr>
          <w:rFonts w:ascii="仿宋" w:hAnsi="仿宋" w:eastAsia="仿宋" w:cs="仿宋"/>
          <w:color w:val="auto"/>
          <w:sz w:val="30"/>
          <w:szCs w:val="30"/>
        </w:rPr>
        <w:t>无效比选：若参选单位</w:t>
      </w:r>
      <w:r>
        <w:rPr>
          <w:rFonts w:hint="eastAsia" w:ascii="仿宋" w:hAnsi="仿宋" w:eastAsia="仿宋" w:cs="仿宋"/>
          <w:color w:val="auto"/>
          <w:sz w:val="30"/>
          <w:szCs w:val="30"/>
          <w:lang w:val="en-US" w:eastAsia="zh-CN"/>
        </w:rPr>
        <w:t>或有效参选文件</w:t>
      </w:r>
      <w:r>
        <w:rPr>
          <w:rFonts w:ascii="仿宋" w:hAnsi="仿宋" w:eastAsia="仿宋" w:cs="仿宋"/>
          <w:color w:val="auto"/>
          <w:sz w:val="30"/>
          <w:szCs w:val="30"/>
        </w:rPr>
        <w:t>不足3家，则本项目比选无效。</w:t>
      </w:r>
    </w:p>
    <w:p w14:paraId="7F44E37A">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0000FF"/>
          <w:sz w:val="30"/>
          <w:szCs w:val="30"/>
        </w:rPr>
      </w:pPr>
      <w:r>
        <w:rPr>
          <w:rFonts w:hint="eastAsia" w:ascii="仿宋" w:hAnsi="仿宋" w:eastAsia="仿宋" w:cs="仿宋"/>
          <w:color w:val="auto"/>
          <w:sz w:val="30"/>
          <w:szCs w:val="30"/>
          <w:lang w:val="en-US" w:eastAsia="zh-CN"/>
        </w:rPr>
        <w:t>7.</w:t>
      </w:r>
      <w:r>
        <w:rPr>
          <w:rFonts w:ascii="仿宋" w:hAnsi="仿宋" w:eastAsia="仿宋" w:cs="仿宋"/>
          <w:color w:val="auto"/>
          <w:sz w:val="30"/>
          <w:szCs w:val="30"/>
        </w:rPr>
        <w:t>不明之处请于工作日（周一至周五，上午8:00~12:00，下午</w:t>
      </w:r>
      <w:r>
        <w:rPr>
          <w:rFonts w:hint="eastAsia" w:ascii="仿宋" w:hAnsi="仿宋" w:eastAsia="仿宋" w:cs="仿宋"/>
          <w:color w:val="auto"/>
          <w:sz w:val="30"/>
          <w:szCs w:val="30"/>
          <w:lang w:val="en-US" w:eastAsia="zh-CN"/>
        </w:rPr>
        <w:t>14:30</w:t>
      </w:r>
      <w:r>
        <w:rPr>
          <w:rFonts w:ascii="仿宋" w:hAnsi="仿宋" w:eastAsia="仿宋" w:cs="仿宋"/>
          <w:color w:val="auto"/>
          <w:sz w:val="30"/>
          <w:szCs w:val="30"/>
        </w:rPr>
        <w:t>~1</w:t>
      </w:r>
      <w:r>
        <w:rPr>
          <w:rFonts w:hint="eastAsia" w:ascii="仿宋" w:hAnsi="仿宋" w:eastAsia="仿宋" w:cs="仿宋"/>
          <w:color w:val="auto"/>
          <w:sz w:val="30"/>
          <w:szCs w:val="30"/>
          <w:lang w:val="en-US" w:eastAsia="zh-CN"/>
        </w:rPr>
        <w:t>7</w:t>
      </w:r>
      <w:r>
        <w:rPr>
          <w:rFonts w:ascii="仿宋" w:hAnsi="仿宋" w:eastAsia="仿宋" w:cs="仿宋"/>
          <w:color w:val="auto"/>
          <w:sz w:val="30"/>
          <w:szCs w:val="30"/>
        </w:rPr>
        <w:t>:</w:t>
      </w:r>
      <w:r>
        <w:rPr>
          <w:rFonts w:hint="eastAsia" w:ascii="仿宋" w:hAnsi="仿宋" w:eastAsia="仿宋" w:cs="仿宋"/>
          <w:color w:val="auto"/>
          <w:sz w:val="30"/>
          <w:szCs w:val="30"/>
          <w:lang w:val="en-US" w:eastAsia="zh-CN"/>
        </w:rPr>
        <w:t>3</w:t>
      </w:r>
      <w:r>
        <w:rPr>
          <w:rFonts w:ascii="仿宋" w:hAnsi="仿宋" w:eastAsia="仿宋" w:cs="仿宋"/>
          <w:color w:val="auto"/>
          <w:sz w:val="30"/>
          <w:szCs w:val="30"/>
        </w:rPr>
        <w:t>0，法定节假日除外）咨询市场策划部</w:t>
      </w:r>
      <w:r>
        <w:rPr>
          <w:rFonts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杨</w:t>
      </w:r>
      <w:r>
        <w:rPr>
          <w:rFonts w:hint="eastAsia" w:ascii="仿宋" w:hAnsi="仿宋" w:eastAsia="仿宋" w:cs="仿宋"/>
          <w:color w:val="auto"/>
          <w:sz w:val="30"/>
          <w:szCs w:val="30"/>
          <w:highlight w:val="none"/>
          <w:lang w:val="en-US" w:eastAsia="zh-CN"/>
        </w:rPr>
        <w:t>女士，</w:t>
      </w:r>
      <w:r>
        <w:rPr>
          <w:rFonts w:ascii="仿宋" w:hAnsi="仿宋" w:eastAsia="仿宋" w:cs="仿宋"/>
          <w:color w:val="auto"/>
          <w:sz w:val="30"/>
          <w:szCs w:val="30"/>
        </w:rPr>
        <w:t xml:space="preserve"> 0596-</w:t>
      </w:r>
      <w:r>
        <w:rPr>
          <w:rFonts w:hint="eastAsia" w:ascii="仿宋" w:hAnsi="仿宋" w:eastAsia="仿宋" w:cs="仿宋"/>
          <w:color w:val="auto"/>
          <w:sz w:val="30"/>
          <w:szCs w:val="30"/>
          <w:lang w:val="en-US" w:eastAsia="zh-CN"/>
        </w:rPr>
        <w:t>2631570</w:t>
      </w:r>
      <w:r>
        <w:rPr>
          <w:rFonts w:hint="eastAsia" w:ascii="仿宋" w:hAnsi="仿宋" w:eastAsia="仿宋" w:cs="仿宋"/>
          <w:color w:val="0000FF"/>
          <w:sz w:val="30"/>
          <w:szCs w:val="30"/>
        </w:rPr>
        <w:t>。</w:t>
      </w:r>
    </w:p>
    <w:p w14:paraId="1905A7D3">
      <w:pPr>
        <w:pStyle w:val="13"/>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left="720" w:leftChars="0" w:hanging="720" w:firstLineChars="0"/>
        <w:textAlignment w:val="auto"/>
        <w:rPr>
          <w:rFonts w:hint="eastAsia" w:ascii="仿宋" w:hAnsi="仿宋" w:eastAsia="仿宋" w:cs="仿宋"/>
          <w:b/>
          <w:color w:val="auto"/>
          <w:sz w:val="32"/>
          <w:szCs w:val="32"/>
        </w:rPr>
      </w:pPr>
      <w:r>
        <w:rPr>
          <w:rFonts w:hint="eastAsia" w:ascii="仿宋" w:hAnsi="仿宋" w:eastAsia="仿宋" w:cs="仿宋"/>
          <w:b/>
          <w:color w:val="auto"/>
          <w:sz w:val="32"/>
          <w:szCs w:val="32"/>
        </w:rPr>
        <w:t>保证金</w:t>
      </w:r>
    </w:p>
    <w:p w14:paraId="25F8D0BE">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highlight w:val="none"/>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参选人应以银行转账或电汇形式向我司指定账户（福建片仔癀化妆品</w:t>
      </w:r>
      <w:r>
        <w:rPr>
          <w:rFonts w:hint="eastAsia" w:ascii="仿宋" w:hAnsi="仿宋" w:eastAsia="仿宋" w:cs="仿宋"/>
          <w:color w:val="auto"/>
          <w:sz w:val="30"/>
          <w:szCs w:val="30"/>
          <w:lang w:val="en-US" w:eastAsia="zh-CN"/>
        </w:rPr>
        <w:t>股份</w:t>
      </w:r>
      <w:r>
        <w:rPr>
          <w:rFonts w:hint="eastAsia" w:ascii="仿宋" w:hAnsi="仿宋" w:eastAsia="仿宋" w:cs="仿宋"/>
          <w:color w:val="auto"/>
          <w:sz w:val="30"/>
          <w:szCs w:val="30"/>
        </w:rPr>
        <w:t>有限公司）</w:t>
      </w:r>
      <w:r>
        <w:rPr>
          <w:rFonts w:hint="eastAsia" w:ascii="仿宋" w:hAnsi="仿宋" w:eastAsia="仿宋" w:cs="仿宋"/>
          <w:color w:val="auto"/>
          <w:sz w:val="30"/>
          <w:szCs w:val="30"/>
          <w:highlight w:val="none"/>
        </w:rPr>
        <w:t>提交比选保证金（</w:t>
      </w:r>
      <w:r>
        <w:rPr>
          <w:rFonts w:hint="eastAsia" w:ascii="仿宋" w:hAnsi="仿宋" w:eastAsia="仿宋" w:cs="仿宋"/>
          <w:color w:val="auto"/>
          <w:sz w:val="30"/>
          <w:szCs w:val="30"/>
          <w:highlight w:val="none"/>
          <w:lang w:val="en-US" w:eastAsia="zh-CN"/>
        </w:rPr>
        <w:t>1</w:t>
      </w:r>
      <w:r>
        <w:rPr>
          <w:rFonts w:hint="eastAsia" w:ascii="仿宋" w:hAnsi="仿宋" w:eastAsia="仿宋" w:cs="仿宋"/>
          <w:b w:val="0"/>
          <w:bCs w:val="0"/>
          <w:color w:val="auto"/>
          <w:sz w:val="30"/>
          <w:szCs w:val="30"/>
          <w:highlight w:val="none"/>
        </w:rPr>
        <w:t>0000</w:t>
      </w:r>
      <w:r>
        <w:rPr>
          <w:rFonts w:hint="eastAsia" w:ascii="仿宋" w:hAnsi="仿宋" w:eastAsia="仿宋" w:cs="仿宋"/>
          <w:b/>
          <w:bCs/>
          <w:color w:val="auto"/>
          <w:sz w:val="30"/>
          <w:szCs w:val="30"/>
          <w:highlight w:val="none"/>
        </w:rPr>
        <w:t>元，大写：</w:t>
      </w:r>
      <w:r>
        <w:rPr>
          <w:rFonts w:hint="eastAsia" w:ascii="仿宋" w:hAnsi="仿宋" w:eastAsia="仿宋" w:cs="仿宋"/>
          <w:b/>
          <w:bCs/>
          <w:color w:val="auto"/>
          <w:sz w:val="30"/>
          <w:szCs w:val="30"/>
          <w:highlight w:val="none"/>
          <w:lang w:val="en-US" w:eastAsia="zh-CN"/>
        </w:rPr>
        <w:t>壹</w:t>
      </w:r>
      <w:r>
        <w:rPr>
          <w:rFonts w:hint="eastAsia" w:ascii="仿宋" w:hAnsi="仿宋" w:eastAsia="仿宋" w:cs="仿宋"/>
          <w:b/>
          <w:bCs/>
          <w:color w:val="auto"/>
          <w:sz w:val="30"/>
          <w:szCs w:val="30"/>
          <w:highlight w:val="none"/>
        </w:rPr>
        <w:t>万元整，</w:t>
      </w:r>
      <w:r>
        <w:rPr>
          <w:rFonts w:hint="eastAsia" w:ascii="仿宋" w:hAnsi="仿宋" w:eastAsia="仿宋" w:cs="仿宋"/>
          <w:color w:val="auto"/>
          <w:sz w:val="30"/>
          <w:szCs w:val="30"/>
        </w:rPr>
        <w:t>汇款时备注：</w:t>
      </w:r>
      <w:r>
        <w:rPr>
          <w:rFonts w:hint="eastAsia" w:ascii="仿宋" w:hAnsi="仿宋" w:eastAsia="仿宋" w:cs="仿宋"/>
          <w:color w:val="auto"/>
          <w:sz w:val="30"/>
          <w:szCs w:val="30"/>
          <w:lang w:val="en-US" w:eastAsia="zh-CN"/>
        </w:rPr>
        <w:t>2025</w:t>
      </w:r>
      <w:r>
        <w:rPr>
          <w:rFonts w:hint="eastAsia" w:ascii="仿宋" w:hAnsi="仿宋" w:eastAsia="仿宋" w:cs="仿宋"/>
          <w:sz w:val="30"/>
          <w:szCs w:val="30"/>
          <w:lang w:val="en-US" w:eastAsia="zh-CN"/>
        </w:rPr>
        <w:t>片仔癀及皇后品牌化妆品营销咨询策划项目</w:t>
      </w:r>
      <w:r>
        <w:rPr>
          <w:rFonts w:hint="eastAsia" w:ascii="仿宋" w:hAnsi="仿宋" w:eastAsia="仿宋" w:cs="仿宋"/>
          <w:sz w:val="30"/>
          <w:szCs w:val="30"/>
        </w:rPr>
        <w:t>比选</w:t>
      </w:r>
      <w:r>
        <w:rPr>
          <w:rFonts w:hint="eastAsia" w:ascii="仿宋" w:hAnsi="仿宋" w:eastAsia="仿宋" w:cs="仿宋"/>
          <w:color w:val="auto"/>
          <w:sz w:val="30"/>
          <w:szCs w:val="30"/>
        </w:rPr>
        <w:t>，可简称为：</w:t>
      </w:r>
      <w:r>
        <w:rPr>
          <w:rFonts w:hint="eastAsia" w:ascii="仿宋" w:hAnsi="仿宋" w:eastAsia="仿宋" w:cs="仿宋"/>
          <w:color w:val="auto"/>
          <w:sz w:val="30"/>
          <w:szCs w:val="30"/>
          <w:lang w:val="en-US" w:eastAsia="zh-CN"/>
        </w:rPr>
        <w:t>2025策</w:t>
      </w:r>
      <w:r>
        <w:rPr>
          <w:rFonts w:hint="eastAsia" w:ascii="仿宋" w:hAnsi="仿宋" w:eastAsia="仿宋" w:cs="仿宋"/>
          <w:color w:val="auto"/>
          <w:sz w:val="30"/>
          <w:szCs w:val="30"/>
          <w:highlight w:val="none"/>
          <w:lang w:val="en-US" w:eastAsia="zh-CN"/>
        </w:rPr>
        <w:t>划公司比选</w:t>
      </w:r>
      <w:r>
        <w:rPr>
          <w:rFonts w:hint="eastAsia" w:ascii="仿宋" w:hAnsi="仿宋" w:eastAsia="仿宋" w:cs="仿宋"/>
          <w:color w:val="auto"/>
          <w:sz w:val="30"/>
          <w:szCs w:val="30"/>
          <w:highlight w:val="none"/>
        </w:rPr>
        <w:t>），并确保于</w:t>
      </w:r>
      <w:r>
        <w:rPr>
          <w:rFonts w:hint="eastAsia" w:ascii="仿宋" w:hAnsi="仿宋" w:eastAsia="仿宋" w:cs="仿宋"/>
          <w:b/>
          <w:bCs/>
          <w:color w:val="FF0000"/>
          <w:sz w:val="30"/>
          <w:szCs w:val="30"/>
          <w:highlight w:val="yellow"/>
          <w:u w:val="single"/>
          <w:lang w:val="en-US" w:eastAsia="zh-CN"/>
        </w:rPr>
        <w:t>2025</w:t>
      </w:r>
      <w:r>
        <w:rPr>
          <w:rFonts w:ascii="仿宋" w:hAnsi="仿宋" w:eastAsia="仿宋" w:cs="仿宋"/>
          <w:b/>
          <w:bCs/>
          <w:color w:val="FF0000"/>
          <w:sz w:val="30"/>
          <w:szCs w:val="30"/>
          <w:highlight w:val="yellow"/>
          <w:u w:val="single"/>
        </w:rPr>
        <w:t>年</w:t>
      </w:r>
      <w:r>
        <w:rPr>
          <w:rFonts w:hint="eastAsia" w:ascii="仿宋" w:hAnsi="仿宋" w:eastAsia="仿宋" w:cs="仿宋"/>
          <w:b/>
          <w:bCs/>
          <w:color w:val="FF0000"/>
          <w:sz w:val="30"/>
          <w:szCs w:val="30"/>
          <w:highlight w:val="yellow"/>
          <w:u w:val="single"/>
          <w:lang w:val="en-US" w:eastAsia="zh-CN"/>
        </w:rPr>
        <w:t>4</w:t>
      </w:r>
      <w:r>
        <w:rPr>
          <w:rFonts w:ascii="仿宋" w:hAnsi="仿宋" w:eastAsia="仿宋" w:cs="仿宋"/>
          <w:b/>
          <w:bCs/>
          <w:color w:val="FF0000"/>
          <w:sz w:val="30"/>
          <w:szCs w:val="30"/>
          <w:highlight w:val="yellow"/>
          <w:u w:val="single"/>
        </w:rPr>
        <w:t>月</w:t>
      </w:r>
      <w:r>
        <w:rPr>
          <w:rFonts w:hint="eastAsia" w:ascii="仿宋" w:hAnsi="仿宋" w:eastAsia="仿宋" w:cs="仿宋"/>
          <w:b/>
          <w:bCs/>
          <w:color w:val="FF0000"/>
          <w:sz w:val="30"/>
          <w:szCs w:val="30"/>
          <w:highlight w:val="yellow"/>
          <w:u w:val="single"/>
          <w:lang w:val="en-US" w:eastAsia="zh-CN"/>
        </w:rPr>
        <w:t>15</w:t>
      </w:r>
      <w:r>
        <w:rPr>
          <w:rFonts w:ascii="仿宋" w:hAnsi="仿宋" w:eastAsia="仿宋" w:cs="仿宋"/>
          <w:b/>
          <w:bCs/>
          <w:color w:val="FF0000"/>
          <w:sz w:val="30"/>
          <w:szCs w:val="30"/>
          <w:highlight w:val="yellow"/>
          <w:u w:val="single"/>
        </w:rPr>
        <w:t>日</w:t>
      </w:r>
      <w:r>
        <w:rPr>
          <w:rFonts w:hint="eastAsia" w:ascii="仿宋" w:hAnsi="仿宋" w:eastAsia="仿宋" w:cs="仿宋"/>
          <w:b/>
          <w:bCs/>
          <w:color w:val="FF0000"/>
          <w:sz w:val="30"/>
          <w:szCs w:val="30"/>
          <w:highlight w:val="yellow"/>
          <w:u w:val="single"/>
          <w:lang w:val="en-US" w:eastAsia="zh-CN"/>
        </w:rPr>
        <w:t>12</w:t>
      </w:r>
      <w:r>
        <w:rPr>
          <w:rFonts w:ascii="仿宋" w:hAnsi="仿宋" w:eastAsia="仿宋" w:cs="仿宋"/>
          <w:b/>
          <w:bCs/>
          <w:color w:val="FF0000"/>
          <w:sz w:val="30"/>
          <w:szCs w:val="30"/>
          <w:highlight w:val="yellow"/>
          <w:u w:val="single"/>
        </w:rPr>
        <w:t>:</w:t>
      </w:r>
      <w:r>
        <w:rPr>
          <w:rFonts w:hint="eastAsia" w:ascii="仿宋" w:hAnsi="仿宋" w:eastAsia="仿宋" w:cs="仿宋"/>
          <w:b/>
          <w:bCs/>
          <w:color w:val="FF0000"/>
          <w:sz w:val="30"/>
          <w:szCs w:val="30"/>
          <w:highlight w:val="yellow"/>
          <w:u w:val="single"/>
          <w:lang w:val="en-US" w:eastAsia="zh-CN"/>
        </w:rPr>
        <w:t>00</w:t>
      </w:r>
      <w:r>
        <w:rPr>
          <w:rFonts w:hint="eastAsia" w:ascii="仿宋" w:hAnsi="仿宋" w:eastAsia="仿宋" w:cs="仿宋"/>
          <w:color w:val="auto"/>
          <w:sz w:val="30"/>
          <w:szCs w:val="30"/>
          <w:highlight w:val="none"/>
        </w:rPr>
        <w:t>之前到达我司指定账户，我公司将以开户银行提供的比选保证金到账时间为依据进行确认。若比选</w:t>
      </w:r>
      <w:r>
        <w:rPr>
          <w:rFonts w:ascii="仿宋" w:hAnsi="仿宋" w:eastAsia="仿宋" w:cs="仿宋"/>
          <w:color w:val="auto"/>
          <w:sz w:val="30"/>
          <w:szCs w:val="30"/>
          <w:highlight w:val="none"/>
        </w:rPr>
        <w:t>保证金未</w:t>
      </w:r>
      <w:r>
        <w:rPr>
          <w:rFonts w:hint="eastAsia" w:ascii="仿宋" w:hAnsi="仿宋" w:eastAsia="仿宋" w:cs="仿宋"/>
          <w:color w:val="auto"/>
          <w:sz w:val="30"/>
          <w:szCs w:val="30"/>
          <w:highlight w:val="none"/>
        </w:rPr>
        <w:t>按上述</w:t>
      </w:r>
      <w:r>
        <w:rPr>
          <w:rFonts w:ascii="仿宋" w:hAnsi="仿宋" w:eastAsia="仿宋" w:cs="仿宋"/>
          <w:color w:val="auto"/>
          <w:sz w:val="30"/>
          <w:szCs w:val="30"/>
          <w:highlight w:val="none"/>
        </w:rPr>
        <w:t>规定时间</w:t>
      </w:r>
      <w:r>
        <w:rPr>
          <w:rFonts w:hint="eastAsia" w:ascii="仿宋" w:hAnsi="仿宋" w:eastAsia="仿宋" w:cs="仿宋"/>
          <w:color w:val="auto"/>
          <w:sz w:val="30"/>
          <w:szCs w:val="30"/>
          <w:highlight w:val="none"/>
        </w:rPr>
        <w:t>到达</w:t>
      </w:r>
      <w:r>
        <w:rPr>
          <w:rFonts w:ascii="仿宋" w:hAnsi="仿宋" w:eastAsia="仿宋" w:cs="仿宋"/>
          <w:color w:val="auto"/>
          <w:sz w:val="30"/>
          <w:szCs w:val="30"/>
          <w:highlight w:val="none"/>
        </w:rPr>
        <w:t>我司</w:t>
      </w:r>
      <w:r>
        <w:rPr>
          <w:rFonts w:hint="eastAsia" w:ascii="仿宋" w:hAnsi="仿宋" w:eastAsia="仿宋" w:cs="仿宋"/>
          <w:color w:val="auto"/>
          <w:sz w:val="30"/>
          <w:szCs w:val="30"/>
          <w:highlight w:val="none"/>
        </w:rPr>
        <w:t>指定</w:t>
      </w:r>
      <w:r>
        <w:rPr>
          <w:rFonts w:ascii="仿宋" w:hAnsi="仿宋" w:eastAsia="仿宋" w:cs="仿宋"/>
          <w:color w:val="auto"/>
          <w:sz w:val="30"/>
          <w:szCs w:val="30"/>
          <w:highlight w:val="none"/>
        </w:rPr>
        <w:t>账户的</w:t>
      </w:r>
      <w:r>
        <w:rPr>
          <w:rFonts w:hint="eastAsia" w:ascii="仿宋" w:hAnsi="仿宋" w:eastAsia="仿宋" w:cs="仿宋"/>
          <w:color w:val="auto"/>
          <w:sz w:val="30"/>
          <w:szCs w:val="30"/>
          <w:highlight w:val="none"/>
        </w:rPr>
        <w:t>参选</w:t>
      </w:r>
      <w:r>
        <w:rPr>
          <w:rFonts w:ascii="仿宋" w:hAnsi="仿宋" w:eastAsia="仿宋" w:cs="仿宋"/>
          <w:color w:val="auto"/>
          <w:sz w:val="30"/>
          <w:szCs w:val="30"/>
          <w:highlight w:val="none"/>
        </w:rPr>
        <w:t>文件将被拒绝</w:t>
      </w:r>
      <w:r>
        <w:rPr>
          <w:rFonts w:hint="eastAsia" w:ascii="仿宋" w:hAnsi="仿宋" w:eastAsia="仿宋" w:cs="仿宋"/>
          <w:color w:val="auto"/>
          <w:sz w:val="30"/>
          <w:szCs w:val="30"/>
          <w:highlight w:val="none"/>
        </w:rPr>
        <w:t>；</w:t>
      </w:r>
    </w:p>
    <w:p w14:paraId="252DA95E">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我司指定账户：</w:t>
      </w:r>
      <w:r>
        <w:rPr>
          <w:rFonts w:hint="eastAsia" w:ascii="仿宋" w:hAnsi="仿宋" w:eastAsia="仿宋" w:cs="仿宋"/>
          <w:b/>
          <w:bCs/>
          <w:color w:val="auto"/>
          <w:sz w:val="30"/>
          <w:szCs w:val="30"/>
          <w:highlight w:val="none"/>
        </w:rPr>
        <w:t>福建片仔癀化妆品</w:t>
      </w:r>
      <w:r>
        <w:rPr>
          <w:rFonts w:hint="eastAsia" w:ascii="仿宋" w:hAnsi="仿宋" w:eastAsia="仿宋" w:cs="仿宋"/>
          <w:b/>
          <w:bCs/>
          <w:color w:val="auto"/>
          <w:sz w:val="30"/>
          <w:szCs w:val="30"/>
          <w:highlight w:val="none"/>
          <w:lang w:val="en-US" w:eastAsia="zh-CN"/>
        </w:rPr>
        <w:t>股份</w:t>
      </w:r>
      <w:r>
        <w:rPr>
          <w:rFonts w:hint="eastAsia" w:ascii="仿宋" w:hAnsi="仿宋" w:eastAsia="仿宋" w:cs="仿宋"/>
          <w:b/>
          <w:bCs/>
          <w:color w:val="auto"/>
          <w:sz w:val="30"/>
          <w:szCs w:val="30"/>
          <w:highlight w:val="none"/>
        </w:rPr>
        <w:t>有限公司</w:t>
      </w:r>
      <w:r>
        <w:rPr>
          <w:rFonts w:hint="eastAsia" w:ascii="仿宋" w:hAnsi="仿宋" w:eastAsia="仿宋" w:cs="仿宋"/>
          <w:color w:val="auto"/>
          <w:sz w:val="30"/>
          <w:szCs w:val="30"/>
        </w:rPr>
        <w:t>，开户银行：工行福建漳州市分行龙江支行，账号</w:t>
      </w:r>
      <w:r>
        <w:rPr>
          <w:rFonts w:ascii="仿宋" w:hAnsi="仿宋" w:eastAsia="仿宋" w:cs="仿宋"/>
          <w:color w:val="auto"/>
          <w:sz w:val="30"/>
          <w:szCs w:val="30"/>
          <w:u w:val="single"/>
        </w:rPr>
        <w:t>1409 0201 0900 1044 306</w:t>
      </w:r>
      <w:r>
        <w:rPr>
          <w:rFonts w:hint="eastAsia" w:ascii="仿宋" w:hAnsi="仿宋" w:eastAsia="仿宋" w:cs="仿宋"/>
          <w:color w:val="auto"/>
          <w:sz w:val="30"/>
          <w:szCs w:val="30"/>
        </w:rPr>
        <w:t>；</w:t>
      </w:r>
    </w:p>
    <w:p w14:paraId="17F21DA0">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出现以下情形，比选保证金不予退还：</w:t>
      </w:r>
    </w:p>
    <w:p w14:paraId="2234F777">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lang w:eastAsia="zh-CN"/>
        </w:rPr>
        <w:t>）</w:t>
      </w:r>
      <w:r>
        <w:rPr>
          <w:rFonts w:ascii="仿宋" w:hAnsi="仿宋" w:eastAsia="仿宋" w:cs="仿宋"/>
          <w:color w:val="auto"/>
          <w:sz w:val="30"/>
          <w:szCs w:val="30"/>
        </w:rPr>
        <w:t>非不可抗力等合理原因在项目中选后执行资源出现与比选方案资源重大偏差；</w:t>
      </w:r>
    </w:p>
    <w:p w14:paraId="7341A12C">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lang w:eastAsia="zh-CN"/>
        </w:rPr>
        <w:t>）</w:t>
      </w:r>
      <w:r>
        <w:rPr>
          <w:rFonts w:ascii="仿宋" w:hAnsi="仿宋" w:eastAsia="仿宋" w:cs="仿宋"/>
          <w:color w:val="auto"/>
          <w:sz w:val="30"/>
          <w:szCs w:val="30"/>
        </w:rPr>
        <w:t>比选截止后参选方撤销参选文件；</w:t>
      </w:r>
    </w:p>
    <w:p w14:paraId="0CCADCB8">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lang w:eastAsia="zh-CN"/>
        </w:rPr>
        <w:t>）</w:t>
      </w:r>
      <w:r>
        <w:rPr>
          <w:rFonts w:ascii="仿宋" w:hAnsi="仿宋" w:eastAsia="仿宋" w:cs="仿宋"/>
          <w:color w:val="auto"/>
          <w:sz w:val="30"/>
          <w:szCs w:val="30"/>
        </w:rPr>
        <w:t>中选方无正当理由不与我司订立合同；</w:t>
      </w:r>
    </w:p>
    <w:p w14:paraId="414BE549">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4</w:t>
      </w:r>
      <w:r>
        <w:rPr>
          <w:rFonts w:hint="eastAsia" w:ascii="仿宋" w:hAnsi="仿宋" w:eastAsia="仿宋" w:cs="仿宋"/>
          <w:color w:val="auto"/>
          <w:sz w:val="30"/>
          <w:szCs w:val="30"/>
          <w:lang w:eastAsia="zh-CN"/>
        </w:rPr>
        <w:t>）</w:t>
      </w:r>
      <w:r>
        <w:rPr>
          <w:rFonts w:ascii="仿宋" w:hAnsi="仿宋" w:eastAsia="仿宋" w:cs="仿宋"/>
          <w:color w:val="auto"/>
          <w:sz w:val="30"/>
          <w:szCs w:val="30"/>
        </w:rPr>
        <w:t>在签订合同时向我司提出附加条件；</w:t>
      </w:r>
    </w:p>
    <w:p w14:paraId="7C7295E3">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lang w:eastAsia="zh-CN"/>
        </w:rPr>
        <w:t>）</w:t>
      </w:r>
      <w:r>
        <w:rPr>
          <w:rFonts w:ascii="仿宋" w:hAnsi="仿宋" w:eastAsia="仿宋" w:cs="仿宋"/>
          <w:color w:val="auto"/>
          <w:sz w:val="30"/>
          <w:szCs w:val="30"/>
        </w:rPr>
        <w:t>不按照比选文件要求提交履约保证金；</w:t>
      </w:r>
    </w:p>
    <w:p w14:paraId="1771CFEB">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经评审小组认定</w:t>
      </w:r>
      <w:r>
        <w:rPr>
          <w:rFonts w:ascii="仿宋" w:hAnsi="仿宋" w:eastAsia="仿宋" w:cs="仿宋"/>
          <w:color w:val="auto"/>
          <w:sz w:val="30"/>
          <w:szCs w:val="30"/>
        </w:rPr>
        <w:t>参选方存在串通参选、提供虚假材料等恶意竞选行为。</w:t>
      </w:r>
    </w:p>
    <w:p w14:paraId="20A7527C">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4.</w:t>
      </w:r>
      <w:r>
        <w:rPr>
          <w:rFonts w:hint="eastAsia" w:ascii="仿宋" w:hAnsi="仿宋" w:eastAsia="仿宋" w:cs="仿宋"/>
          <w:color w:val="auto"/>
          <w:sz w:val="30"/>
          <w:szCs w:val="30"/>
        </w:rPr>
        <w:t>对于未中选人的比选保证金，将在项目确定中选人后</w:t>
      </w:r>
      <w:r>
        <w:rPr>
          <w:rFonts w:ascii="仿宋" w:hAnsi="仿宋" w:eastAsia="仿宋" w:cs="仿宋"/>
          <w:color w:val="auto"/>
          <w:sz w:val="30"/>
          <w:szCs w:val="30"/>
        </w:rPr>
        <w:t>10个工作日内予以退还（不加计利息）；</w:t>
      </w:r>
    </w:p>
    <w:p w14:paraId="286F0E46">
      <w:pPr>
        <w:pStyle w:val="13"/>
        <w:keepNext w:val="0"/>
        <w:keepLines w:val="0"/>
        <w:pageBreakBefore w:val="0"/>
        <w:kinsoku/>
        <w:wordWrap/>
        <w:overflowPunct/>
        <w:topLinePunct w:val="0"/>
        <w:autoSpaceDE/>
        <w:autoSpaceDN/>
        <w:bidi w:val="0"/>
        <w:adjustRightInd w:val="0"/>
        <w:snapToGrid w:val="0"/>
        <w:spacing w:line="560" w:lineRule="exact"/>
        <w:ind w:left="0" w:leftChars="0" w:firstLine="0" w:firstLineChars="0"/>
        <w:textAlignment w:val="auto"/>
        <w:rPr>
          <w:rFonts w:ascii="仿宋" w:hAnsi="仿宋" w:eastAsia="仿宋" w:cs="仿宋"/>
          <w:color w:val="auto"/>
          <w:sz w:val="30"/>
          <w:szCs w:val="30"/>
          <w:highlight w:val="yellow"/>
        </w:rPr>
      </w:pPr>
      <w:r>
        <w:rPr>
          <w:rFonts w:ascii="仿宋" w:hAnsi="仿宋" w:eastAsia="仿宋" w:cs="仿宋"/>
          <w:color w:val="auto"/>
          <w:sz w:val="30"/>
          <w:szCs w:val="30"/>
          <w:highlight w:val="none"/>
        </w:rPr>
        <w:t>5.</w:t>
      </w:r>
      <w:r>
        <w:rPr>
          <w:rFonts w:hint="eastAsia" w:ascii="仿宋" w:hAnsi="仿宋" w:eastAsia="仿宋" w:cs="仿宋"/>
          <w:sz w:val="30"/>
          <w:szCs w:val="30"/>
        </w:rPr>
        <w:t>对于中选人的比选保证金将直接转为合同履约保证金（</w:t>
      </w:r>
      <w:r>
        <w:rPr>
          <w:rFonts w:hint="eastAsia" w:ascii="仿宋" w:hAnsi="仿宋" w:eastAsia="仿宋" w:cs="仿宋"/>
          <w:sz w:val="30"/>
          <w:szCs w:val="30"/>
          <w:lang w:val="en-US" w:eastAsia="zh-CN"/>
        </w:rPr>
        <w:t>5</w:t>
      </w:r>
      <w:r>
        <w:rPr>
          <w:rFonts w:hint="eastAsia" w:ascii="仿宋" w:hAnsi="仿宋" w:eastAsia="仿宋" w:cs="仿宋"/>
          <w:sz w:val="30"/>
          <w:szCs w:val="30"/>
        </w:rPr>
        <w:t>0000元，大写</w:t>
      </w:r>
      <w:r>
        <w:rPr>
          <w:rFonts w:hint="eastAsia" w:ascii="仿宋" w:hAnsi="仿宋" w:eastAsia="仿宋" w:cs="仿宋"/>
          <w:sz w:val="30"/>
          <w:szCs w:val="30"/>
          <w:lang w:val="en-US" w:eastAsia="zh-CN"/>
        </w:rPr>
        <w:t>伍</w:t>
      </w:r>
      <w:r>
        <w:rPr>
          <w:rFonts w:hint="eastAsia" w:ascii="仿宋" w:hAnsi="仿宋" w:eastAsia="仿宋" w:cs="仿宋"/>
          <w:sz w:val="30"/>
          <w:szCs w:val="30"/>
        </w:rPr>
        <w:t>万元）中的一部分，且中选人需在</w:t>
      </w:r>
      <w:r>
        <w:rPr>
          <w:rFonts w:hint="eastAsia" w:ascii="仿宋" w:hAnsi="仿宋" w:eastAsia="仿宋" w:cs="仿宋"/>
          <w:sz w:val="30"/>
          <w:szCs w:val="30"/>
          <w:lang w:val="en-US" w:eastAsia="zh-CN"/>
        </w:rPr>
        <w:t>接收中选通知书后</w:t>
      </w:r>
      <w:r>
        <w:rPr>
          <w:rFonts w:hint="eastAsia" w:ascii="仿宋" w:hAnsi="仿宋" w:eastAsia="仿宋" w:cs="仿宋"/>
          <w:sz w:val="30"/>
          <w:szCs w:val="30"/>
        </w:rPr>
        <w:t>叁个工作日内向我司指定账户补齐履约保证金差额</w:t>
      </w:r>
      <w:r>
        <w:rPr>
          <w:rFonts w:hint="eastAsia" w:ascii="仿宋" w:hAnsi="仿宋" w:eastAsia="仿宋" w:cs="仿宋"/>
          <w:sz w:val="30"/>
          <w:szCs w:val="30"/>
          <w:lang w:val="en-US" w:eastAsia="zh-CN"/>
        </w:rPr>
        <w:t>40</w:t>
      </w:r>
      <w:r>
        <w:rPr>
          <w:rFonts w:hint="eastAsia" w:ascii="仿宋" w:hAnsi="仿宋" w:eastAsia="仿宋" w:cs="仿宋"/>
          <w:sz w:val="30"/>
          <w:szCs w:val="30"/>
        </w:rPr>
        <w:t>000元（大写：</w:t>
      </w:r>
      <w:r>
        <w:rPr>
          <w:rFonts w:hint="eastAsia" w:ascii="仿宋" w:hAnsi="仿宋" w:eastAsia="仿宋" w:cs="仿宋"/>
          <w:sz w:val="30"/>
          <w:szCs w:val="30"/>
          <w:lang w:val="en-US" w:eastAsia="zh-CN"/>
        </w:rPr>
        <w:t>肆万</w:t>
      </w:r>
      <w:r>
        <w:rPr>
          <w:rFonts w:hint="eastAsia" w:ascii="仿宋" w:hAnsi="仿宋" w:eastAsia="仿宋" w:cs="仿宋"/>
          <w:sz w:val="30"/>
          <w:szCs w:val="30"/>
        </w:rPr>
        <w:t>元整）汇款时请备注：</w:t>
      </w:r>
      <w:r>
        <w:rPr>
          <w:rFonts w:hint="eastAsia" w:ascii="仿宋" w:hAnsi="仿宋" w:eastAsia="仿宋" w:cs="仿宋"/>
          <w:sz w:val="30"/>
          <w:szCs w:val="30"/>
          <w:lang w:val="en-US" w:eastAsia="zh-CN"/>
        </w:rPr>
        <w:t>片仔癀及皇后品牌化妆品营销咨询策划项目</w:t>
      </w:r>
      <w:r>
        <w:rPr>
          <w:rFonts w:hint="eastAsia" w:ascii="仿宋" w:hAnsi="仿宋" w:eastAsia="仿宋" w:cs="仿宋"/>
          <w:sz w:val="30"/>
          <w:szCs w:val="30"/>
        </w:rPr>
        <w:t>比选），履约保证金将在项目服务结束后</w:t>
      </w:r>
      <w:r>
        <w:rPr>
          <w:rFonts w:hint="eastAsia" w:ascii="仿宋" w:hAnsi="仿宋" w:eastAsia="仿宋" w:cs="仿宋"/>
          <w:sz w:val="30"/>
          <w:szCs w:val="30"/>
          <w:lang w:val="en-US" w:eastAsia="zh-CN"/>
        </w:rPr>
        <w:t>10</w:t>
      </w:r>
      <w:r>
        <w:rPr>
          <w:rFonts w:hint="eastAsia" w:ascii="仿宋" w:hAnsi="仿宋" w:eastAsia="仿宋" w:cs="仿宋"/>
          <w:sz w:val="30"/>
          <w:szCs w:val="30"/>
        </w:rPr>
        <w:t>个工作日内予以退还。</w:t>
      </w:r>
    </w:p>
    <w:p w14:paraId="33A657B0">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制作参选文件时，应将清晰准确的比选保证金缴款凭证复印件加盖公章一同</w:t>
      </w:r>
      <w:r>
        <w:rPr>
          <w:rFonts w:hint="eastAsia" w:ascii="仿宋" w:hAnsi="仿宋" w:eastAsia="仿宋" w:cs="仿宋"/>
          <w:color w:val="auto"/>
          <w:sz w:val="30"/>
          <w:szCs w:val="30"/>
          <w:lang w:val="en-US" w:eastAsia="zh-CN"/>
        </w:rPr>
        <w:t>提供</w:t>
      </w:r>
      <w:r>
        <w:rPr>
          <w:rFonts w:hint="eastAsia" w:ascii="仿宋" w:hAnsi="仿宋" w:eastAsia="仿宋" w:cs="仿宋"/>
          <w:color w:val="auto"/>
          <w:sz w:val="30"/>
          <w:szCs w:val="30"/>
        </w:rPr>
        <w:t>。若因未按以上要求操作而造成比选保证金无法及时进行到账核实及退还的，我司概不承担责任。</w:t>
      </w:r>
    </w:p>
    <w:p w14:paraId="01FAC944">
      <w:pPr>
        <w:keepNext w:val="0"/>
        <w:keepLines w:val="0"/>
        <w:pageBreakBefore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30"/>
          <w:szCs w:val="30"/>
          <w:lang w:val="en-US" w:eastAsia="zh-CN"/>
        </w:rPr>
      </w:pPr>
      <w:r>
        <w:rPr>
          <w:rFonts w:hint="eastAsia" w:ascii="仿宋" w:hAnsi="仿宋" w:eastAsia="仿宋" w:cs="仿宋"/>
          <w:b/>
          <w:color w:val="auto"/>
          <w:kern w:val="2"/>
          <w:sz w:val="32"/>
          <w:szCs w:val="32"/>
          <w:lang w:val="en-US" w:eastAsia="zh-CN" w:bidi="ar-SA"/>
        </w:rPr>
        <w:t>六、</w:t>
      </w:r>
      <w:r>
        <w:rPr>
          <w:rFonts w:hint="eastAsia" w:ascii="仿宋" w:hAnsi="仿宋" w:eastAsia="仿宋" w:cs="仿宋"/>
          <w:color w:val="auto"/>
          <w:sz w:val="30"/>
          <w:szCs w:val="30"/>
          <w:lang w:val="en-US" w:eastAsia="zh-CN"/>
        </w:rPr>
        <w:t>中选方需与我司签订相关合同，我司将在合同签订后，根据合同约定进行款项支付。每次付款前中选方需提前七个工作日向我司提交阶段报告或结案报告及等额的增值税专用发票。</w:t>
      </w:r>
    </w:p>
    <w:p w14:paraId="4EAD6D29">
      <w:pPr>
        <w:keepNext w:val="0"/>
        <w:keepLines w:val="0"/>
        <w:pageBreakBefore w:val="0"/>
        <w:widowControl/>
        <w:kinsoku/>
        <w:wordWrap/>
        <w:overflowPunct/>
        <w:topLinePunct w:val="0"/>
        <w:autoSpaceDE/>
        <w:autoSpaceDN/>
        <w:bidi w:val="0"/>
        <w:adjustRightInd w:val="0"/>
        <w:snapToGrid w:val="0"/>
        <w:spacing w:line="500" w:lineRule="exact"/>
        <w:jc w:val="left"/>
        <w:textAlignment w:val="auto"/>
        <w:rPr>
          <w:rFonts w:ascii="仿宋" w:hAnsi="仿宋" w:eastAsia="仿宋" w:cs="仿宋"/>
          <w:color w:val="auto"/>
          <w:sz w:val="30"/>
          <w:szCs w:val="30"/>
        </w:rPr>
      </w:pPr>
      <w:r>
        <w:rPr>
          <w:rFonts w:hint="eastAsia" w:ascii="仿宋" w:hAnsi="仿宋" w:eastAsia="仿宋" w:cs="仿宋"/>
          <w:b/>
          <w:color w:val="auto"/>
          <w:kern w:val="2"/>
          <w:sz w:val="32"/>
          <w:szCs w:val="32"/>
          <w:lang w:val="en-US" w:eastAsia="zh-CN" w:bidi="ar-SA"/>
        </w:rPr>
        <w:t>七、</w:t>
      </w:r>
      <w:r>
        <w:rPr>
          <w:rFonts w:hint="eastAsia" w:ascii="仿宋" w:hAnsi="仿宋" w:eastAsia="仿宋" w:cs="仿宋"/>
          <w:color w:val="auto"/>
          <w:sz w:val="30"/>
          <w:szCs w:val="30"/>
        </w:rPr>
        <w:t>以上参选说明如参选方无另附说明，表示认可我司上述要求，并将作为中选后双方签订合同的条款之一；如有异议，请参选时务必另附加盖公章的说明文件。</w:t>
      </w:r>
    </w:p>
    <w:p w14:paraId="4A6E19CF">
      <w:pPr>
        <w:pStyle w:val="13"/>
        <w:keepNext w:val="0"/>
        <w:keepLines w:val="0"/>
        <w:pageBreakBefore w:val="0"/>
        <w:widowControl w:val="0"/>
        <w:numPr>
          <w:ilvl w:val="255"/>
          <w:numId w:val="0"/>
        </w:numPr>
        <w:kinsoku/>
        <w:wordWrap/>
        <w:overflowPunct/>
        <w:topLinePunct w:val="0"/>
        <w:autoSpaceDE/>
        <w:autoSpaceDN/>
        <w:bidi w:val="0"/>
        <w:adjustRightInd w:val="0"/>
        <w:snapToGrid w:val="0"/>
        <w:spacing w:before="157" w:beforeLines="50" w:after="157" w:afterLines="50" w:line="460" w:lineRule="exact"/>
        <w:jc w:val="left"/>
        <w:textAlignment w:val="auto"/>
        <w:rPr>
          <w:rFonts w:hint="eastAsia" w:ascii="仿宋" w:hAnsi="仿宋" w:eastAsia="仿宋" w:cs="仿宋"/>
          <w:b/>
          <w:color w:val="auto"/>
          <w:kern w:val="2"/>
          <w:sz w:val="32"/>
          <w:szCs w:val="32"/>
          <w:lang w:val="en-US" w:eastAsia="zh-CN" w:bidi="ar-SA"/>
        </w:rPr>
      </w:pPr>
      <w:r>
        <w:rPr>
          <w:rFonts w:hint="eastAsia" w:ascii="仿宋" w:hAnsi="仿宋" w:eastAsia="仿宋" w:cs="仿宋"/>
          <w:b/>
          <w:color w:val="auto"/>
          <w:kern w:val="2"/>
          <w:sz w:val="32"/>
          <w:szCs w:val="32"/>
          <w:lang w:val="en-US" w:eastAsia="zh-CN" w:bidi="ar-SA"/>
        </w:rPr>
        <w:t>八、违规处理</w:t>
      </w:r>
    </w:p>
    <w:p w14:paraId="2BD7B6D8">
      <w:pPr>
        <w:keepNext w:val="0"/>
        <w:keepLines w:val="0"/>
        <w:pageBreakBefore w:val="0"/>
        <w:widowControl/>
        <w:kinsoku/>
        <w:wordWrap/>
        <w:overflowPunct/>
        <w:topLinePunct w:val="0"/>
        <w:autoSpaceDE/>
        <w:autoSpaceDN/>
        <w:bidi w:val="0"/>
        <w:adjustRightInd w:val="0"/>
        <w:snapToGrid w:val="0"/>
        <w:spacing w:line="56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在比选采购过程中，若评审小组发现比选申请人提供虚假材料、串通、行贿或以其他弄虚作假方式参与比选等严重影响采购工作公平、公正行为，以及中选单位在供货、服务中存在偷工减料、违约或严重质量问题时，除追究其相应责任外，我司将其列入不合格参选方名录，两年内</w:t>
      </w:r>
      <w:r>
        <w:rPr>
          <w:rFonts w:hint="eastAsia" w:ascii="仿宋" w:hAnsi="仿宋" w:eastAsia="仿宋" w:cs="仿宋"/>
          <w:color w:val="auto"/>
          <w:sz w:val="30"/>
          <w:szCs w:val="30"/>
          <w:lang w:val="en-US"/>
        </w:rPr>
        <w:t>不再邀请其</w:t>
      </w:r>
      <w:r>
        <w:rPr>
          <w:rFonts w:hint="eastAsia" w:ascii="仿宋" w:hAnsi="仿宋" w:eastAsia="仿宋" w:cs="仿宋"/>
          <w:color w:val="auto"/>
          <w:sz w:val="30"/>
          <w:szCs w:val="30"/>
        </w:rPr>
        <w:t>参与公司比选等采购活动</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情节特别严重的，将永久列入我司不合格参选方名录。</w:t>
      </w:r>
    </w:p>
    <w:p w14:paraId="1E724325">
      <w:pPr>
        <w:keepNext w:val="0"/>
        <w:keepLines w:val="0"/>
        <w:pageBreakBefore w:val="0"/>
        <w:widowControl/>
        <w:kinsoku/>
        <w:wordWrap/>
        <w:overflowPunct/>
        <w:topLinePunct w:val="0"/>
        <w:autoSpaceDE/>
        <w:autoSpaceDN/>
        <w:bidi w:val="0"/>
        <w:adjustRightInd w:val="0"/>
        <w:snapToGrid w:val="0"/>
        <w:spacing w:line="560" w:lineRule="exact"/>
        <w:jc w:val="left"/>
        <w:textAlignment w:val="auto"/>
        <w:rPr>
          <w:rFonts w:hint="eastAsia" w:ascii="仿宋" w:hAnsi="仿宋" w:eastAsia="仿宋" w:cs="仿宋"/>
          <w:b/>
          <w:bCs/>
          <w:kern w:val="2"/>
          <w:sz w:val="30"/>
          <w:szCs w:val="30"/>
          <w:lang w:val="en-US" w:eastAsia="zh-CN" w:bidi="ar-SA"/>
        </w:rPr>
      </w:pPr>
      <w:r>
        <w:rPr>
          <w:rFonts w:hint="eastAsia" w:ascii="仿宋" w:hAnsi="仿宋" w:eastAsia="仿宋" w:cs="仿宋"/>
          <w:b/>
          <w:bCs/>
          <w:kern w:val="2"/>
          <w:sz w:val="30"/>
          <w:szCs w:val="30"/>
          <w:lang w:val="en-US" w:eastAsia="zh-CN" w:bidi="ar-SA"/>
        </w:rPr>
        <w:t>九、附件</w:t>
      </w:r>
    </w:p>
    <w:p w14:paraId="642B5869">
      <w:pPr>
        <w:keepNext w:val="0"/>
        <w:keepLines w:val="0"/>
        <w:pageBreakBefore w:val="0"/>
        <w:widowControl/>
        <w:kinsoku/>
        <w:wordWrap/>
        <w:overflowPunct/>
        <w:topLinePunct w:val="0"/>
        <w:autoSpaceDE/>
        <w:autoSpaceDN/>
        <w:bidi w:val="0"/>
        <w:adjustRightInd w:val="0"/>
        <w:snapToGrid w:val="0"/>
        <w:spacing w:line="560" w:lineRule="exact"/>
        <w:jc w:val="left"/>
        <w:textAlignment w:val="auto"/>
        <w:rPr>
          <w:rFonts w:hint="eastAsia" w:ascii="仿宋" w:hAnsi="仿宋" w:eastAsia="仿宋" w:cs="仿宋"/>
          <w:sz w:val="30"/>
          <w:szCs w:val="30"/>
        </w:rPr>
      </w:pPr>
      <w:r>
        <w:rPr>
          <w:rFonts w:hint="eastAsia" w:ascii="仿宋" w:hAnsi="仿宋" w:eastAsia="仿宋" w:cs="仿宋"/>
          <w:sz w:val="30"/>
          <w:szCs w:val="30"/>
        </w:rPr>
        <w:t>附件1：</w:t>
      </w:r>
      <w:r>
        <w:rPr>
          <w:rFonts w:hint="eastAsia" w:ascii="仿宋" w:hAnsi="仿宋" w:eastAsia="仿宋" w:cs="仿宋"/>
          <w:sz w:val="30"/>
          <w:szCs w:val="30"/>
          <w:lang w:val="en-US" w:eastAsia="zh-CN"/>
        </w:rPr>
        <w:t>片仔癀及皇后品牌化妆品营销咨询策划项目报价单</w:t>
      </w:r>
    </w:p>
    <w:p w14:paraId="79A2DFB1">
      <w:pPr>
        <w:keepNext w:val="0"/>
        <w:keepLines w:val="0"/>
        <w:pageBreakBefore w:val="0"/>
        <w:widowControl/>
        <w:kinsoku/>
        <w:wordWrap/>
        <w:overflowPunct/>
        <w:topLinePunct w:val="0"/>
        <w:autoSpaceDE/>
        <w:autoSpaceDN/>
        <w:bidi w:val="0"/>
        <w:adjustRightInd w:val="0"/>
        <w:snapToGrid w:val="0"/>
        <w:spacing w:line="560" w:lineRule="exact"/>
        <w:jc w:val="left"/>
        <w:textAlignment w:val="auto"/>
        <w:rPr>
          <w:rFonts w:hint="eastAsia" w:ascii="仿宋" w:hAnsi="仿宋" w:eastAsia="仿宋" w:cs="仿宋"/>
          <w:sz w:val="30"/>
          <w:szCs w:val="30"/>
        </w:rPr>
      </w:pPr>
      <w:r>
        <w:rPr>
          <w:rFonts w:hint="eastAsia" w:ascii="仿宋" w:hAnsi="仿宋" w:eastAsia="仿宋" w:cs="仿宋"/>
          <w:sz w:val="30"/>
          <w:szCs w:val="30"/>
        </w:rPr>
        <w:t>附件2：</w:t>
      </w:r>
      <w:r>
        <w:rPr>
          <w:rFonts w:hint="eastAsia" w:ascii="仿宋" w:hAnsi="仿宋" w:eastAsia="仿宋" w:cs="仿宋"/>
          <w:sz w:val="30"/>
          <w:szCs w:val="30"/>
          <w:lang w:val="en-US" w:eastAsia="zh-CN"/>
        </w:rPr>
        <w:t>片仔癀及皇后品牌化妆品营销咨询策划项目评分表</w:t>
      </w:r>
    </w:p>
    <w:p w14:paraId="17E37E71">
      <w:pPr>
        <w:keepNext w:val="0"/>
        <w:keepLines w:val="0"/>
        <w:pageBreakBefore w:val="0"/>
        <w:widowControl/>
        <w:kinsoku/>
        <w:wordWrap/>
        <w:overflowPunct/>
        <w:topLinePunct w:val="0"/>
        <w:autoSpaceDE/>
        <w:autoSpaceDN/>
        <w:bidi w:val="0"/>
        <w:adjustRightInd w:val="0"/>
        <w:snapToGrid w:val="0"/>
        <w:spacing w:line="560" w:lineRule="exact"/>
        <w:jc w:val="left"/>
        <w:textAlignment w:val="auto"/>
        <w:rPr>
          <w:rFonts w:hint="eastAsia" w:ascii="仿宋" w:hAnsi="仿宋" w:eastAsia="仿宋" w:cs="仿宋"/>
          <w:sz w:val="30"/>
          <w:szCs w:val="30"/>
        </w:rPr>
      </w:pPr>
      <w:r>
        <w:rPr>
          <w:rFonts w:hint="eastAsia" w:ascii="仿宋" w:hAnsi="仿宋" w:eastAsia="仿宋" w:cs="仿宋"/>
          <w:sz w:val="30"/>
          <w:szCs w:val="30"/>
        </w:rPr>
        <w:t>附件3：</w:t>
      </w:r>
      <w:r>
        <w:rPr>
          <w:rFonts w:hint="eastAsia" w:ascii="仿宋" w:hAnsi="仿宋" w:eastAsia="仿宋" w:cs="仿宋"/>
          <w:sz w:val="30"/>
          <w:szCs w:val="30"/>
          <w:lang w:val="en-US" w:eastAsia="zh-CN"/>
        </w:rPr>
        <w:t>参选方资料提供说明</w:t>
      </w:r>
    </w:p>
    <w:p w14:paraId="49A15291">
      <w:pPr>
        <w:keepNext w:val="0"/>
        <w:keepLines w:val="0"/>
        <w:pageBreakBefore w:val="0"/>
        <w:widowControl/>
        <w:kinsoku/>
        <w:wordWrap/>
        <w:overflowPunct/>
        <w:topLinePunct w:val="0"/>
        <w:autoSpaceDE/>
        <w:autoSpaceDN/>
        <w:bidi w:val="0"/>
        <w:adjustRightInd w:val="0"/>
        <w:snapToGrid w:val="0"/>
        <w:spacing w:line="560" w:lineRule="exact"/>
        <w:jc w:val="left"/>
        <w:textAlignment w:val="auto"/>
        <w:rPr>
          <w:rFonts w:hint="eastAsia" w:ascii="仿宋" w:hAnsi="仿宋" w:eastAsia="仿宋" w:cs="仿宋"/>
          <w:sz w:val="30"/>
          <w:szCs w:val="30"/>
        </w:rPr>
      </w:pPr>
      <w:r>
        <w:rPr>
          <w:rFonts w:hint="eastAsia" w:ascii="仿宋" w:hAnsi="仿宋" w:eastAsia="仿宋" w:cs="仿宋"/>
          <w:sz w:val="30"/>
          <w:szCs w:val="30"/>
        </w:rPr>
        <w:t>附件4：参选方关联企业情况声明</w:t>
      </w:r>
    </w:p>
    <w:p w14:paraId="66D3DC7C">
      <w:pPr>
        <w:keepNext w:val="0"/>
        <w:keepLines w:val="0"/>
        <w:pageBreakBefore w:val="0"/>
        <w:widowControl/>
        <w:kinsoku/>
        <w:wordWrap/>
        <w:overflowPunct/>
        <w:topLinePunct w:val="0"/>
        <w:autoSpaceDE/>
        <w:autoSpaceDN/>
        <w:bidi w:val="0"/>
        <w:adjustRightInd w:val="0"/>
        <w:snapToGrid w:val="0"/>
        <w:spacing w:line="560" w:lineRule="exact"/>
        <w:jc w:val="left"/>
        <w:textAlignment w:val="auto"/>
        <w:rPr>
          <w:rFonts w:hint="eastAsia" w:ascii="仿宋" w:hAnsi="仿宋" w:eastAsia="仿宋" w:cs="仿宋"/>
          <w:sz w:val="30"/>
          <w:szCs w:val="30"/>
        </w:rPr>
      </w:pPr>
      <w:r>
        <w:rPr>
          <w:rFonts w:hint="eastAsia" w:ascii="仿宋" w:hAnsi="仿宋" w:eastAsia="仿宋" w:cs="仿宋"/>
          <w:sz w:val="30"/>
          <w:szCs w:val="30"/>
        </w:rPr>
        <w:t>附件5：授权委托书</w:t>
      </w:r>
    </w:p>
    <w:p w14:paraId="261822A2">
      <w:pPr>
        <w:keepNext w:val="0"/>
        <w:keepLines w:val="0"/>
        <w:pageBreakBefore w:val="0"/>
        <w:widowControl/>
        <w:kinsoku/>
        <w:wordWrap/>
        <w:overflowPunct/>
        <w:topLinePunct w:val="0"/>
        <w:autoSpaceDE/>
        <w:autoSpaceDN/>
        <w:bidi w:val="0"/>
        <w:adjustRightInd w:val="0"/>
        <w:snapToGrid w:val="0"/>
        <w:spacing w:line="560" w:lineRule="exact"/>
        <w:jc w:val="left"/>
        <w:textAlignment w:val="auto"/>
        <w:rPr>
          <w:rFonts w:hint="eastAsia" w:ascii="仿宋" w:hAnsi="仿宋" w:eastAsia="仿宋" w:cs="仿宋"/>
          <w:sz w:val="30"/>
          <w:szCs w:val="30"/>
        </w:rPr>
      </w:pPr>
      <w:r>
        <w:rPr>
          <w:rFonts w:hint="eastAsia" w:ascii="仿宋" w:hAnsi="仿宋" w:eastAsia="仿宋" w:cs="仿宋"/>
          <w:sz w:val="30"/>
          <w:szCs w:val="30"/>
        </w:rPr>
        <w:t>附件6：承诺函</w:t>
      </w:r>
    </w:p>
    <w:p w14:paraId="740F2D0E">
      <w:pPr>
        <w:keepNext w:val="0"/>
        <w:keepLines w:val="0"/>
        <w:pageBreakBefore w:val="0"/>
        <w:widowControl/>
        <w:kinsoku/>
        <w:wordWrap/>
        <w:overflowPunct/>
        <w:topLinePunct w:val="0"/>
        <w:autoSpaceDE/>
        <w:autoSpaceDN/>
        <w:bidi w:val="0"/>
        <w:adjustRightInd w:val="0"/>
        <w:snapToGrid w:val="0"/>
        <w:spacing w:line="560" w:lineRule="exact"/>
        <w:jc w:val="left"/>
        <w:textAlignment w:val="auto"/>
        <w:rPr>
          <w:rFonts w:hint="eastAsia" w:ascii="仿宋" w:hAnsi="仿宋" w:eastAsia="仿宋" w:cs="仿宋"/>
          <w:sz w:val="30"/>
          <w:szCs w:val="30"/>
        </w:rPr>
      </w:pPr>
      <w:r>
        <w:rPr>
          <w:rFonts w:hint="eastAsia" w:ascii="仿宋" w:hAnsi="仿宋" w:eastAsia="仿宋" w:cs="仿宋"/>
          <w:sz w:val="30"/>
          <w:szCs w:val="30"/>
        </w:rPr>
        <w:t>附件7：</w:t>
      </w:r>
      <w:r>
        <w:rPr>
          <w:rFonts w:hint="eastAsia" w:ascii="仿宋" w:hAnsi="仿宋" w:eastAsia="仿宋" w:cs="仿宋"/>
          <w:sz w:val="30"/>
          <w:szCs w:val="30"/>
          <w:lang w:val="en-US" w:eastAsia="zh-CN"/>
        </w:rPr>
        <w:t>片仔癀及皇后品牌化妆品企业</w:t>
      </w:r>
      <w:r>
        <w:rPr>
          <w:rFonts w:hint="eastAsia" w:ascii="仿宋" w:hAnsi="仿宋" w:eastAsia="仿宋" w:cs="仿宋"/>
          <w:sz w:val="30"/>
          <w:szCs w:val="30"/>
        </w:rPr>
        <w:t>简介</w:t>
      </w:r>
    </w:p>
    <w:p w14:paraId="27EE36B8">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default" w:ascii="仿宋" w:hAnsi="仿宋" w:eastAsia="仿宋" w:cs="Times New Roman"/>
          <w:color w:val="auto"/>
          <w:sz w:val="28"/>
          <w:szCs w:val="28"/>
        </w:rPr>
      </w:pPr>
    </w:p>
    <w:p w14:paraId="53C166B7">
      <w:pPr>
        <w:keepNext w:val="0"/>
        <w:keepLines w:val="0"/>
        <w:pageBreakBefore w:val="0"/>
        <w:widowControl/>
        <w:numPr>
          <w:ilvl w:val="0"/>
          <w:numId w:val="0"/>
        </w:numPr>
        <w:kinsoku/>
        <w:wordWrap/>
        <w:overflowPunct/>
        <w:topLinePunct w:val="0"/>
        <w:autoSpaceDE/>
        <w:autoSpaceDN/>
        <w:bidi w:val="0"/>
        <w:adjustRightInd w:val="0"/>
        <w:snapToGrid w:val="0"/>
        <w:spacing w:before="157" w:beforeLines="50" w:after="157" w:afterLines="50" w:line="460" w:lineRule="exact"/>
        <w:textAlignment w:val="auto"/>
        <w:rPr>
          <w:rFonts w:ascii="仿宋" w:hAnsi="仿宋" w:eastAsia="仿宋" w:cs="仿宋"/>
          <w:b/>
          <w:color w:val="auto"/>
          <w:kern w:val="0"/>
          <w:sz w:val="36"/>
          <w:szCs w:val="36"/>
        </w:rPr>
      </w:pPr>
      <w:r>
        <w:rPr>
          <w:rFonts w:hint="eastAsia" w:ascii="仿宋" w:hAnsi="仿宋" w:eastAsia="仿宋" w:cs="仿宋"/>
          <w:b/>
          <w:bCs/>
          <w:color w:val="auto"/>
          <w:sz w:val="32"/>
          <w:szCs w:val="32"/>
          <w:lang w:val="en-US" w:eastAsia="zh-CN"/>
        </w:rPr>
        <w:t>十、</w:t>
      </w:r>
      <w:r>
        <w:rPr>
          <w:rFonts w:hint="eastAsia" w:ascii="仿宋" w:hAnsi="仿宋" w:eastAsia="仿宋" w:cs="仿宋"/>
          <w:b/>
          <w:bCs/>
          <w:color w:val="auto"/>
          <w:sz w:val="32"/>
          <w:szCs w:val="32"/>
        </w:rPr>
        <w:t>发布</w:t>
      </w:r>
      <w:r>
        <w:rPr>
          <w:rFonts w:hint="eastAsia" w:ascii="仿宋" w:hAnsi="仿宋" w:eastAsia="仿宋" w:cs="仿宋"/>
          <w:b/>
          <w:bCs/>
          <w:color w:val="auto"/>
          <w:sz w:val="32"/>
          <w:szCs w:val="32"/>
          <w:lang w:val="en-US" w:eastAsia="zh-CN"/>
        </w:rPr>
        <w:t>比选</w:t>
      </w:r>
      <w:r>
        <w:rPr>
          <w:rFonts w:ascii="仿宋" w:hAnsi="仿宋" w:eastAsia="仿宋" w:cs="仿宋"/>
          <w:b/>
          <w:bCs/>
          <w:color w:val="auto"/>
          <w:sz w:val="32"/>
          <w:szCs w:val="32"/>
        </w:rPr>
        <w:t>公告的媒介</w:t>
      </w:r>
    </w:p>
    <w:p w14:paraId="685FE899">
      <w:pPr>
        <w:widowControl/>
        <w:numPr>
          <w:ilvl w:val="0"/>
          <w:numId w:val="0"/>
        </w:numPr>
        <w:adjustRightInd w:val="0"/>
        <w:snapToGrid w:val="0"/>
        <w:spacing w:line="460" w:lineRule="exact"/>
        <w:ind w:firstLine="600" w:firstLineChars="200"/>
        <w:rPr>
          <w:rFonts w:ascii="仿宋" w:hAnsi="仿宋" w:eastAsia="仿宋" w:cs="仿宋"/>
          <w:b/>
          <w:color w:val="auto"/>
          <w:kern w:val="0"/>
          <w:sz w:val="32"/>
          <w:szCs w:val="32"/>
        </w:rPr>
      </w:pPr>
      <w:r>
        <w:rPr>
          <w:rFonts w:hint="eastAsia" w:ascii="仿宋" w:hAnsi="仿宋" w:eastAsia="仿宋" w:cs="仿宋"/>
          <w:color w:val="auto"/>
          <w:sz w:val="30"/>
          <w:szCs w:val="30"/>
        </w:rPr>
        <w:t>本次</w:t>
      </w:r>
      <w:r>
        <w:rPr>
          <w:rFonts w:ascii="仿宋" w:hAnsi="仿宋" w:eastAsia="仿宋" w:cs="仿宋"/>
          <w:color w:val="auto"/>
          <w:sz w:val="30"/>
          <w:szCs w:val="30"/>
        </w:rPr>
        <w:t>公开</w:t>
      </w:r>
      <w:r>
        <w:rPr>
          <w:rFonts w:hint="eastAsia" w:ascii="仿宋" w:hAnsi="仿宋" w:eastAsia="仿宋" w:cs="仿宋"/>
          <w:color w:val="auto"/>
          <w:sz w:val="30"/>
          <w:szCs w:val="30"/>
        </w:rPr>
        <w:t>比选</w:t>
      </w:r>
      <w:r>
        <w:rPr>
          <w:rFonts w:ascii="仿宋" w:hAnsi="仿宋" w:eastAsia="仿宋" w:cs="仿宋"/>
          <w:color w:val="auto"/>
          <w:sz w:val="30"/>
          <w:szCs w:val="30"/>
        </w:rPr>
        <w:t>公告仅在</w:t>
      </w:r>
      <w:r>
        <w:rPr>
          <w:rFonts w:hint="eastAsia" w:ascii="仿宋" w:hAnsi="仿宋" w:eastAsia="仿宋" w:cs="仿宋"/>
          <w:color w:val="auto"/>
          <w:sz w:val="30"/>
          <w:szCs w:val="30"/>
        </w:rPr>
        <w:t>福建片仔癀化妆品</w:t>
      </w:r>
      <w:r>
        <w:rPr>
          <w:rFonts w:hint="eastAsia" w:ascii="仿宋" w:hAnsi="仿宋" w:eastAsia="仿宋" w:cs="仿宋"/>
          <w:color w:val="auto"/>
          <w:sz w:val="30"/>
          <w:szCs w:val="30"/>
          <w:lang w:val="en-US" w:eastAsia="zh-CN"/>
        </w:rPr>
        <w:t>股份</w:t>
      </w:r>
      <w:r>
        <w:rPr>
          <w:rFonts w:hint="eastAsia" w:ascii="仿宋" w:hAnsi="仿宋" w:eastAsia="仿宋" w:cs="仿宋"/>
          <w:color w:val="auto"/>
          <w:sz w:val="30"/>
          <w:szCs w:val="30"/>
        </w:rPr>
        <w:t>有限公司官网</w:t>
      </w:r>
      <w:r>
        <w:rPr>
          <w:rFonts w:ascii="仿宋" w:hAnsi="仿宋" w:eastAsia="仿宋" w:cs="仿宋"/>
          <w:color w:val="auto"/>
          <w:sz w:val="30"/>
          <w:szCs w:val="30"/>
        </w:rPr>
        <w:t>（www.pzhchina.com）</w:t>
      </w:r>
      <w:r>
        <w:rPr>
          <w:rFonts w:hint="eastAsia" w:ascii="仿宋" w:hAnsi="仿宋" w:eastAsia="仿宋" w:cs="仿宋"/>
          <w:color w:val="auto"/>
          <w:sz w:val="30"/>
          <w:szCs w:val="30"/>
        </w:rPr>
        <w:t>和</w:t>
      </w:r>
      <w:r>
        <w:rPr>
          <w:rFonts w:hint="eastAsia" w:ascii="仿宋" w:hAnsi="仿宋" w:eastAsia="仿宋" w:cs="仿宋"/>
          <w:color w:val="auto"/>
          <w:sz w:val="30"/>
          <w:szCs w:val="30"/>
        </w:rPr>
        <w:t>中国采购与招标网</w:t>
      </w:r>
      <w:r>
        <w:rPr>
          <w:rFonts w:hint="eastAsia" w:ascii="仿宋" w:hAnsi="仿宋" w:eastAsia="仿宋" w:cs="仿宋"/>
          <w:color w:val="auto"/>
          <w:sz w:val="30"/>
          <w:szCs w:val="30"/>
          <w:lang w:val="en-US" w:eastAsia="zh-CN"/>
        </w:rPr>
        <w:t>（www.chinabidding.cn）</w:t>
      </w:r>
      <w:r>
        <w:rPr>
          <w:rFonts w:hint="eastAsia" w:ascii="仿宋" w:hAnsi="仿宋" w:eastAsia="仿宋" w:cs="仿宋"/>
          <w:color w:val="auto"/>
          <w:sz w:val="30"/>
          <w:szCs w:val="30"/>
        </w:rPr>
        <w:t>上</w:t>
      </w:r>
      <w:r>
        <w:rPr>
          <w:rFonts w:ascii="仿宋" w:hAnsi="仿宋" w:eastAsia="仿宋" w:cs="仿宋"/>
          <w:color w:val="auto"/>
          <w:sz w:val="30"/>
          <w:szCs w:val="30"/>
        </w:rPr>
        <w:t>发布。</w:t>
      </w:r>
    </w:p>
    <w:p w14:paraId="25E59DE6">
      <w:pPr>
        <w:pStyle w:val="12"/>
        <w:spacing w:beforeAutospacing="0" w:line="500" w:lineRule="exact"/>
        <w:ind w:left="0" w:leftChars="0" w:firstLine="0" w:firstLineChars="0"/>
        <w:rPr>
          <w:rFonts w:ascii="仿宋" w:hAnsi="仿宋" w:eastAsia="仿宋" w:cs="仿宋"/>
          <w:color w:val="auto"/>
          <w:sz w:val="30"/>
          <w:szCs w:val="30"/>
        </w:rPr>
      </w:pPr>
    </w:p>
    <w:p w14:paraId="61B220B8">
      <w:pPr>
        <w:spacing w:line="500" w:lineRule="exact"/>
        <w:ind w:firstLine="4216" w:firstLineChars="1400"/>
        <w:jc w:val="center"/>
        <w:rPr>
          <w:rFonts w:ascii="仿宋" w:hAnsi="仿宋" w:eastAsia="仿宋" w:cs="仿宋"/>
          <w:b/>
          <w:color w:val="auto"/>
          <w:sz w:val="30"/>
          <w:szCs w:val="30"/>
        </w:rPr>
      </w:pPr>
      <w:r>
        <w:rPr>
          <w:rFonts w:hint="eastAsia" w:ascii="仿宋" w:hAnsi="仿宋" w:eastAsia="仿宋" w:cs="仿宋"/>
          <w:b/>
          <w:color w:val="auto"/>
          <w:sz w:val="30"/>
          <w:szCs w:val="30"/>
        </w:rPr>
        <w:t>福建片仔癀化妆品股份有限公司</w:t>
      </w:r>
    </w:p>
    <w:p w14:paraId="694242A5">
      <w:pPr>
        <w:spacing w:line="500" w:lineRule="exact"/>
        <w:ind w:firstLine="4216" w:firstLineChars="1400"/>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202</w:t>
      </w:r>
      <w:r>
        <w:rPr>
          <w:rFonts w:hint="eastAsia" w:ascii="仿宋" w:hAnsi="仿宋" w:eastAsia="仿宋" w:cs="仿宋"/>
          <w:b/>
          <w:color w:val="auto"/>
          <w:sz w:val="30"/>
          <w:szCs w:val="30"/>
          <w:highlight w:val="none"/>
          <w:lang w:val="en-US" w:eastAsia="zh-CN"/>
        </w:rPr>
        <w:t>5</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4</w:t>
      </w:r>
      <w:r>
        <w:rPr>
          <w:rFonts w:hint="eastAsia" w:ascii="仿宋" w:hAnsi="仿宋" w:eastAsia="仿宋" w:cs="仿宋"/>
          <w:b/>
          <w:color w:val="auto"/>
          <w:sz w:val="30"/>
          <w:szCs w:val="30"/>
          <w:highlight w:val="none"/>
        </w:rPr>
        <w:t>月</w:t>
      </w:r>
      <w:r>
        <w:rPr>
          <w:rFonts w:hint="eastAsia" w:ascii="仿宋" w:hAnsi="仿宋" w:eastAsia="仿宋" w:cs="仿宋"/>
          <w:color w:val="auto"/>
          <w:sz w:val="30"/>
          <w:szCs w:val="30"/>
          <w:highlight w:val="none"/>
          <w:lang w:val="en-US" w:eastAsia="zh-CN"/>
        </w:rPr>
        <w:t>7</w:t>
      </w:r>
      <w:r>
        <w:rPr>
          <w:rFonts w:hint="eastAsia" w:ascii="仿宋" w:hAnsi="仿宋" w:eastAsia="仿宋" w:cs="仿宋"/>
          <w:b/>
          <w:color w:val="auto"/>
          <w:sz w:val="30"/>
          <w:szCs w:val="30"/>
          <w:highlight w:val="none"/>
        </w:rPr>
        <w:t xml:space="preserve">日 </w:t>
      </w:r>
    </w:p>
    <w:p w14:paraId="316EB34F">
      <w:pPr>
        <w:spacing w:line="500" w:lineRule="exact"/>
        <w:ind w:firstLine="4216" w:firstLineChars="1400"/>
        <w:jc w:val="center"/>
        <w:rPr>
          <w:rFonts w:hint="eastAsia" w:ascii="仿宋" w:hAnsi="仿宋" w:eastAsia="仿宋" w:cs="仿宋"/>
          <w:b/>
          <w:color w:val="auto"/>
          <w:sz w:val="30"/>
          <w:szCs w:val="30"/>
          <w:highlight w:val="none"/>
        </w:rPr>
      </w:pPr>
    </w:p>
    <w:p w14:paraId="18936938">
      <w:pPr>
        <w:spacing w:line="500" w:lineRule="exact"/>
        <w:ind w:firstLine="4216" w:firstLineChars="1400"/>
        <w:jc w:val="center"/>
        <w:rPr>
          <w:rFonts w:hint="eastAsia" w:ascii="仿宋" w:hAnsi="仿宋" w:eastAsia="仿宋" w:cs="仿宋"/>
          <w:b/>
          <w:color w:val="auto"/>
          <w:sz w:val="30"/>
          <w:szCs w:val="30"/>
          <w:highlight w:val="none"/>
        </w:rPr>
      </w:pPr>
    </w:p>
    <w:p w14:paraId="51042D18">
      <w:pPr>
        <w:spacing w:line="500" w:lineRule="exact"/>
        <w:ind w:firstLine="4216" w:firstLineChars="1400"/>
        <w:jc w:val="center"/>
        <w:rPr>
          <w:rFonts w:hint="eastAsia" w:ascii="仿宋" w:hAnsi="仿宋" w:eastAsia="仿宋" w:cs="仿宋"/>
          <w:b/>
          <w:color w:val="auto"/>
          <w:sz w:val="30"/>
          <w:szCs w:val="30"/>
          <w:highlight w:val="none"/>
        </w:rPr>
      </w:pPr>
    </w:p>
    <w:p w14:paraId="66C309E2">
      <w:pPr>
        <w:spacing w:line="500" w:lineRule="exact"/>
        <w:ind w:firstLine="4216" w:firstLineChars="1400"/>
        <w:jc w:val="center"/>
        <w:rPr>
          <w:rFonts w:hint="eastAsia" w:ascii="仿宋" w:hAnsi="仿宋" w:eastAsia="仿宋" w:cs="仿宋"/>
          <w:b/>
          <w:color w:val="auto"/>
          <w:sz w:val="30"/>
          <w:szCs w:val="30"/>
          <w:highlight w:val="none"/>
        </w:rPr>
      </w:pPr>
    </w:p>
    <w:p w14:paraId="43A8508D">
      <w:pPr>
        <w:spacing w:line="500" w:lineRule="exact"/>
        <w:ind w:firstLine="4216" w:firstLineChars="1400"/>
        <w:jc w:val="center"/>
        <w:rPr>
          <w:rFonts w:hint="eastAsia" w:ascii="仿宋" w:hAnsi="仿宋" w:eastAsia="仿宋" w:cs="仿宋"/>
          <w:b/>
          <w:color w:val="auto"/>
          <w:sz w:val="30"/>
          <w:szCs w:val="30"/>
          <w:highlight w:val="none"/>
        </w:rPr>
      </w:pPr>
    </w:p>
    <w:p w14:paraId="01DE4D95">
      <w:pPr>
        <w:spacing w:line="500" w:lineRule="exact"/>
        <w:ind w:firstLine="4216" w:firstLineChars="1400"/>
        <w:jc w:val="center"/>
        <w:rPr>
          <w:rFonts w:hint="eastAsia" w:ascii="仿宋" w:hAnsi="仿宋" w:eastAsia="仿宋" w:cs="仿宋"/>
          <w:b/>
          <w:color w:val="auto"/>
          <w:sz w:val="30"/>
          <w:szCs w:val="30"/>
          <w:highlight w:val="none"/>
        </w:rPr>
      </w:pPr>
    </w:p>
    <w:p w14:paraId="3E47E9E8">
      <w:pPr>
        <w:spacing w:line="500" w:lineRule="exact"/>
        <w:ind w:firstLine="4216" w:firstLineChars="1400"/>
        <w:jc w:val="center"/>
        <w:rPr>
          <w:rFonts w:hint="eastAsia" w:ascii="仿宋" w:hAnsi="仿宋" w:eastAsia="仿宋" w:cs="仿宋"/>
          <w:b/>
          <w:color w:val="auto"/>
          <w:sz w:val="30"/>
          <w:szCs w:val="30"/>
          <w:highlight w:val="none"/>
        </w:rPr>
      </w:pPr>
    </w:p>
    <w:p w14:paraId="001616D3">
      <w:pPr>
        <w:spacing w:line="500" w:lineRule="exact"/>
        <w:ind w:firstLine="4216" w:firstLineChars="1400"/>
        <w:jc w:val="center"/>
        <w:rPr>
          <w:rFonts w:hint="eastAsia" w:ascii="仿宋" w:hAnsi="仿宋" w:eastAsia="仿宋" w:cs="仿宋"/>
          <w:b/>
          <w:color w:val="auto"/>
          <w:sz w:val="30"/>
          <w:szCs w:val="30"/>
          <w:highlight w:val="none"/>
        </w:rPr>
      </w:pPr>
    </w:p>
    <w:p w14:paraId="6E7BA15F">
      <w:pPr>
        <w:spacing w:line="500" w:lineRule="exact"/>
        <w:ind w:firstLine="4216" w:firstLineChars="1400"/>
        <w:jc w:val="center"/>
        <w:rPr>
          <w:rFonts w:hint="eastAsia" w:ascii="仿宋" w:hAnsi="仿宋" w:eastAsia="仿宋" w:cs="仿宋"/>
          <w:b/>
          <w:color w:val="auto"/>
          <w:sz w:val="30"/>
          <w:szCs w:val="30"/>
          <w:highlight w:val="none"/>
        </w:rPr>
      </w:pPr>
    </w:p>
    <w:p w14:paraId="72B04317">
      <w:pPr>
        <w:spacing w:line="500" w:lineRule="exact"/>
        <w:ind w:firstLine="4216" w:firstLineChars="1400"/>
        <w:jc w:val="center"/>
        <w:rPr>
          <w:rFonts w:hint="eastAsia" w:ascii="仿宋" w:hAnsi="仿宋" w:eastAsia="仿宋" w:cs="仿宋"/>
          <w:b/>
          <w:color w:val="auto"/>
          <w:sz w:val="30"/>
          <w:szCs w:val="30"/>
          <w:highlight w:val="none"/>
        </w:rPr>
      </w:pPr>
    </w:p>
    <w:p w14:paraId="7EAAEA1A">
      <w:pPr>
        <w:spacing w:line="500" w:lineRule="exact"/>
        <w:ind w:firstLine="4216" w:firstLineChars="1400"/>
        <w:jc w:val="center"/>
        <w:rPr>
          <w:rFonts w:hint="eastAsia" w:ascii="仿宋" w:hAnsi="仿宋" w:eastAsia="仿宋" w:cs="仿宋"/>
          <w:b/>
          <w:color w:val="auto"/>
          <w:sz w:val="30"/>
          <w:szCs w:val="30"/>
          <w:highlight w:val="none"/>
        </w:rPr>
      </w:pPr>
    </w:p>
    <w:p w14:paraId="1CB9AC0B">
      <w:pPr>
        <w:spacing w:line="500" w:lineRule="exact"/>
        <w:ind w:firstLine="4216" w:firstLineChars="1400"/>
        <w:jc w:val="center"/>
        <w:rPr>
          <w:rFonts w:hint="eastAsia" w:ascii="仿宋" w:hAnsi="仿宋" w:eastAsia="仿宋" w:cs="仿宋"/>
          <w:b/>
          <w:color w:val="auto"/>
          <w:sz w:val="30"/>
          <w:szCs w:val="30"/>
          <w:highlight w:val="none"/>
        </w:rPr>
      </w:pPr>
    </w:p>
    <w:p w14:paraId="359A6717">
      <w:pPr>
        <w:spacing w:line="500" w:lineRule="exact"/>
        <w:ind w:firstLine="4216" w:firstLineChars="1400"/>
        <w:jc w:val="center"/>
        <w:rPr>
          <w:rFonts w:hint="eastAsia" w:ascii="仿宋" w:hAnsi="仿宋" w:eastAsia="仿宋" w:cs="仿宋"/>
          <w:b/>
          <w:color w:val="auto"/>
          <w:sz w:val="30"/>
          <w:szCs w:val="30"/>
          <w:highlight w:val="none"/>
        </w:rPr>
      </w:pPr>
    </w:p>
    <w:p w14:paraId="144EF9F6">
      <w:pPr>
        <w:spacing w:line="500" w:lineRule="exact"/>
        <w:ind w:firstLine="4216" w:firstLineChars="1400"/>
        <w:jc w:val="center"/>
        <w:rPr>
          <w:rFonts w:hint="eastAsia" w:ascii="仿宋" w:hAnsi="仿宋" w:eastAsia="仿宋" w:cs="仿宋"/>
          <w:b/>
          <w:color w:val="auto"/>
          <w:sz w:val="30"/>
          <w:szCs w:val="30"/>
          <w:highlight w:val="none"/>
        </w:rPr>
      </w:pPr>
    </w:p>
    <w:p w14:paraId="45606F01">
      <w:pPr>
        <w:spacing w:line="500" w:lineRule="exact"/>
        <w:ind w:firstLine="4216" w:firstLineChars="1400"/>
        <w:jc w:val="center"/>
        <w:rPr>
          <w:rFonts w:hint="eastAsia" w:ascii="仿宋" w:hAnsi="仿宋" w:eastAsia="仿宋" w:cs="仿宋"/>
          <w:b/>
          <w:color w:val="auto"/>
          <w:sz w:val="30"/>
          <w:szCs w:val="30"/>
          <w:highlight w:val="none"/>
        </w:rPr>
      </w:pPr>
    </w:p>
    <w:p w14:paraId="200B12D0">
      <w:pPr>
        <w:spacing w:line="500" w:lineRule="exact"/>
        <w:ind w:firstLine="4216" w:firstLineChars="1400"/>
        <w:jc w:val="center"/>
        <w:rPr>
          <w:rFonts w:hint="eastAsia" w:ascii="仿宋" w:hAnsi="仿宋" w:eastAsia="仿宋" w:cs="仿宋"/>
          <w:b/>
          <w:color w:val="auto"/>
          <w:sz w:val="30"/>
          <w:szCs w:val="30"/>
          <w:highlight w:val="none"/>
        </w:rPr>
      </w:pPr>
    </w:p>
    <w:p w14:paraId="79E3456B">
      <w:pPr>
        <w:spacing w:line="500" w:lineRule="exact"/>
        <w:ind w:firstLine="4216" w:firstLineChars="1400"/>
        <w:jc w:val="center"/>
        <w:rPr>
          <w:rFonts w:hint="eastAsia" w:ascii="仿宋" w:hAnsi="仿宋" w:eastAsia="仿宋" w:cs="仿宋"/>
          <w:b/>
          <w:color w:val="auto"/>
          <w:sz w:val="30"/>
          <w:szCs w:val="30"/>
          <w:highlight w:val="none"/>
        </w:rPr>
      </w:pPr>
    </w:p>
    <w:p w14:paraId="5B113AF3">
      <w:pPr>
        <w:spacing w:line="500" w:lineRule="exact"/>
        <w:ind w:firstLine="4216" w:firstLineChars="1400"/>
        <w:jc w:val="center"/>
        <w:rPr>
          <w:rFonts w:hint="eastAsia" w:ascii="仿宋" w:hAnsi="仿宋" w:eastAsia="仿宋" w:cs="仿宋"/>
          <w:b/>
          <w:color w:val="auto"/>
          <w:sz w:val="30"/>
          <w:szCs w:val="30"/>
          <w:highlight w:val="none"/>
        </w:rPr>
      </w:pPr>
    </w:p>
    <w:p w14:paraId="3F0BE889">
      <w:pPr>
        <w:spacing w:line="500" w:lineRule="exact"/>
        <w:ind w:firstLine="4216" w:firstLineChars="1400"/>
        <w:jc w:val="center"/>
        <w:rPr>
          <w:rFonts w:hint="eastAsia" w:ascii="仿宋" w:hAnsi="仿宋" w:eastAsia="仿宋" w:cs="仿宋"/>
          <w:b/>
          <w:color w:val="auto"/>
          <w:sz w:val="30"/>
          <w:szCs w:val="30"/>
          <w:highlight w:val="none"/>
        </w:rPr>
      </w:pPr>
    </w:p>
    <w:p w14:paraId="1069C6F9">
      <w:pPr>
        <w:spacing w:line="500" w:lineRule="exact"/>
        <w:ind w:firstLine="4216" w:firstLineChars="1400"/>
        <w:jc w:val="center"/>
        <w:rPr>
          <w:rFonts w:hint="eastAsia" w:ascii="仿宋" w:hAnsi="仿宋" w:eastAsia="仿宋" w:cs="仿宋"/>
          <w:b/>
          <w:color w:val="auto"/>
          <w:sz w:val="30"/>
          <w:szCs w:val="30"/>
          <w:highlight w:val="none"/>
        </w:rPr>
      </w:pPr>
    </w:p>
    <w:p w14:paraId="2B5B3067">
      <w:pPr>
        <w:spacing w:line="560" w:lineRule="exact"/>
        <w:jc w:val="left"/>
        <w:rPr>
          <w:rFonts w:hint="eastAsia" w:ascii="方正小标宋简体" w:hAnsi="方正小标宋简体" w:eastAsia="方正小标宋简体" w:cs="方正小标宋简体"/>
          <w:color w:val="000000"/>
          <w:sz w:val="28"/>
          <w:szCs w:val="28"/>
        </w:rPr>
      </w:pPr>
      <w:r>
        <w:rPr>
          <w:rFonts w:hint="eastAsia" w:ascii="方正小标宋简体" w:hAnsi="方正小标宋简体" w:eastAsia="方正小标宋简体" w:cs="方正小标宋简体"/>
          <w:color w:val="000000"/>
          <w:sz w:val="28"/>
          <w:szCs w:val="28"/>
        </w:rPr>
        <w:t>附件2</w:t>
      </w:r>
    </w:p>
    <w:p w14:paraId="3177EB06">
      <w:pPr>
        <w:spacing w:line="240" w:lineRule="auto"/>
        <w:jc w:val="center"/>
        <w:rPr>
          <w:rFonts w:hint="eastAsia" w:ascii="黑体" w:hAnsi="黑体" w:eastAsia="黑体" w:cs="黑体"/>
          <w:color w:val="000000"/>
          <w:sz w:val="32"/>
          <w:szCs w:val="32"/>
        </w:rPr>
      </w:pPr>
      <w:r>
        <w:rPr>
          <w:rFonts w:hint="eastAsia" w:ascii="黑体" w:hAnsi="黑体" w:eastAsia="黑体" w:cs="黑体"/>
          <w:sz w:val="32"/>
          <w:szCs w:val="32"/>
        </w:rPr>
        <w:t>片仔癀及皇后品牌</w:t>
      </w:r>
      <w:r>
        <w:rPr>
          <w:rFonts w:hint="eastAsia" w:ascii="黑体" w:hAnsi="黑体" w:eastAsia="黑体" w:cs="黑体"/>
          <w:sz w:val="32"/>
          <w:szCs w:val="32"/>
          <w:lang w:val="en-US" w:eastAsia="zh-CN"/>
        </w:rPr>
        <w:t>2025</w:t>
      </w:r>
      <w:r>
        <w:rPr>
          <w:rFonts w:hint="eastAsia" w:ascii="黑体" w:hAnsi="黑体" w:eastAsia="黑体" w:cs="黑体"/>
          <w:sz w:val="32"/>
          <w:szCs w:val="32"/>
        </w:rPr>
        <w:t>年度营销策划服务</w:t>
      </w:r>
      <w:r>
        <w:rPr>
          <w:rFonts w:hint="eastAsia" w:ascii="黑体" w:hAnsi="黑体" w:eastAsia="黑体" w:cs="黑体"/>
          <w:color w:val="000000"/>
          <w:sz w:val="32"/>
          <w:szCs w:val="32"/>
        </w:rPr>
        <w:t>项目评分表</w:t>
      </w:r>
    </w:p>
    <w:tbl>
      <w:tblPr>
        <w:tblStyle w:val="10"/>
        <w:tblW w:w="986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6"/>
        <w:gridCol w:w="6763"/>
        <w:gridCol w:w="1275"/>
        <w:gridCol w:w="857"/>
      </w:tblGrid>
      <w:tr w14:paraId="169D1B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6" w:type="dxa"/>
            <w:noWrap w:val="0"/>
            <w:vAlign w:val="top"/>
          </w:tcPr>
          <w:p w14:paraId="4FEC344C">
            <w:pPr>
              <w:spacing w:line="360" w:lineRule="auto"/>
              <w:jc w:val="center"/>
              <w:rPr>
                <w:rFonts w:hint="eastAsia" w:ascii="宋体" w:hAnsi="宋体" w:cs="宋体"/>
                <w:b/>
                <w:sz w:val="30"/>
                <w:szCs w:val="30"/>
              </w:rPr>
            </w:pPr>
            <w:r>
              <w:rPr>
                <w:rFonts w:hint="eastAsia" w:ascii="宋体" w:hAnsi="宋体" w:cs="宋体"/>
                <w:b/>
                <w:bCs/>
                <w:sz w:val="24"/>
              </w:rPr>
              <w:t>项目</w:t>
            </w:r>
          </w:p>
        </w:tc>
        <w:tc>
          <w:tcPr>
            <w:tcW w:w="6763" w:type="dxa"/>
            <w:noWrap w:val="0"/>
            <w:vAlign w:val="top"/>
          </w:tcPr>
          <w:p w14:paraId="197B063B">
            <w:pPr>
              <w:spacing w:line="360" w:lineRule="auto"/>
              <w:jc w:val="center"/>
              <w:rPr>
                <w:rFonts w:hint="eastAsia" w:ascii="宋体" w:hAnsi="宋体" w:cs="宋体"/>
                <w:b/>
                <w:bCs/>
                <w:sz w:val="24"/>
              </w:rPr>
            </w:pPr>
            <w:r>
              <w:rPr>
                <w:rFonts w:hint="eastAsia" w:ascii="宋体" w:hAnsi="宋体" w:cs="宋体"/>
                <w:b/>
                <w:bCs/>
                <w:sz w:val="24"/>
              </w:rPr>
              <w:t>评审内容及标准</w:t>
            </w:r>
          </w:p>
        </w:tc>
        <w:tc>
          <w:tcPr>
            <w:tcW w:w="1275" w:type="dxa"/>
            <w:noWrap w:val="0"/>
            <w:vAlign w:val="center"/>
          </w:tcPr>
          <w:p w14:paraId="0222B656">
            <w:pPr>
              <w:spacing w:line="360" w:lineRule="auto"/>
              <w:jc w:val="center"/>
              <w:rPr>
                <w:rFonts w:hint="eastAsia" w:ascii="宋体" w:hAnsi="宋体" w:cs="宋体"/>
                <w:b/>
                <w:bCs/>
                <w:sz w:val="24"/>
              </w:rPr>
            </w:pPr>
            <w:r>
              <w:rPr>
                <w:rFonts w:hint="eastAsia" w:ascii="宋体" w:hAnsi="宋体" w:cs="宋体"/>
                <w:b/>
                <w:bCs/>
                <w:sz w:val="24"/>
              </w:rPr>
              <w:t>所占分值</w:t>
            </w:r>
          </w:p>
        </w:tc>
        <w:tc>
          <w:tcPr>
            <w:tcW w:w="857" w:type="dxa"/>
            <w:noWrap w:val="0"/>
            <w:vAlign w:val="top"/>
          </w:tcPr>
          <w:p w14:paraId="1F4BB26D">
            <w:pPr>
              <w:spacing w:line="360" w:lineRule="auto"/>
              <w:jc w:val="center"/>
              <w:rPr>
                <w:rFonts w:hint="eastAsia" w:ascii="宋体" w:hAnsi="宋体" w:cs="宋体"/>
                <w:b/>
                <w:bCs/>
                <w:sz w:val="24"/>
              </w:rPr>
            </w:pPr>
            <w:r>
              <w:rPr>
                <w:rFonts w:hint="eastAsia" w:ascii="宋体" w:hAnsi="宋体" w:cs="宋体"/>
                <w:b/>
                <w:bCs/>
                <w:sz w:val="24"/>
              </w:rPr>
              <w:t>得分</w:t>
            </w:r>
          </w:p>
        </w:tc>
      </w:tr>
      <w:tr w14:paraId="1E2D41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3" w:hRule="atLeast"/>
          <w:jc w:val="center"/>
        </w:trPr>
        <w:tc>
          <w:tcPr>
            <w:tcW w:w="966" w:type="dxa"/>
            <w:vMerge w:val="restart"/>
            <w:noWrap w:val="0"/>
            <w:vAlign w:val="center"/>
          </w:tcPr>
          <w:p w14:paraId="737591F3">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企业</w:t>
            </w:r>
          </w:p>
          <w:p w14:paraId="0CF1BE7C">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综合</w:t>
            </w:r>
          </w:p>
          <w:p w14:paraId="32153C5F">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rFonts w:hint="eastAsia" w:ascii="宋体" w:hAnsi="宋体" w:eastAsia="宋体" w:cs="宋体"/>
                <w:b/>
                <w:sz w:val="26"/>
                <w:szCs w:val="26"/>
              </w:rPr>
            </w:pPr>
            <w:r>
              <w:rPr>
                <w:rFonts w:hint="eastAsia" w:ascii="仿宋" w:hAnsi="仿宋" w:eastAsia="仿宋" w:cs="仿宋"/>
                <w:sz w:val="30"/>
                <w:szCs w:val="30"/>
                <w:lang w:val="en-US" w:eastAsia="zh-CN"/>
              </w:rPr>
              <w:t>实力</w:t>
            </w:r>
          </w:p>
        </w:tc>
        <w:tc>
          <w:tcPr>
            <w:tcW w:w="6763" w:type="dxa"/>
            <w:noWrap w:val="0"/>
            <w:vAlign w:val="center"/>
          </w:tcPr>
          <w:p w14:paraId="4B43EEA9">
            <w:pPr>
              <w:keepNext w:val="0"/>
              <w:keepLines w:val="0"/>
              <w:pageBreakBefore w:val="0"/>
              <w:widowControl w:val="0"/>
              <w:kinsoku/>
              <w:wordWrap/>
              <w:overflowPunct/>
              <w:topLinePunct w:val="0"/>
              <w:autoSpaceDE/>
              <w:autoSpaceDN/>
              <w:bidi w:val="0"/>
              <w:adjustRightInd/>
              <w:snapToGrid/>
              <w:spacing w:beforeAutospacing="0" w:line="400" w:lineRule="exact"/>
              <w:textAlignment w:val="auto"/>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2018-2024年期间合作案例提供：</w:t>
            </w:r>
            <w:r>
              <w:rPr>
                <w:rFonts w:hint="eastAsia" w:ascii="仿宋" w:hAnsi="仿宋" w:eastAsia="仿宋" w:cs="仿宋"/>
                <w:b w:val="0"/>
                <w:bCs w:val="0"/>
                <w:sz w:val="24"/>
                <w:szCs w:val="24"/>
              </w:rPr>
              <w:t>参选方</w:t>
            </w:r>
            <w:r>
              <w:rPr>
                <w:rFonts w:hint="eastAsia" w:ascii="仿宋" w:hAnsi="仿宋" w:eastAsia="仿宋" w:cs="仿宋"/>
                <w:b w:val="0"/>
                <w:bCs w:val="0"/>
                <w:sz w:val="24"/>
                <w:szCs w:val="24"/>
                <w:lang w:val="en-US" w:eastAsia="zh-CN"/>
              </w:rPr>
              <w:t>需提供日化、美妆类且与本次服务需求类型相同的</w:t>
            </w:r>
            <w:r>
              <w:rPr>
                <w:rFonts w:hint="eastAsia" w:ascii="仿宋" w:hAnsi="仿宋" w:eastAsia="仿宋" w:cs="仿宋"/>
                <w:b w:val="0"/>
                <w:bCs w:val="0"/>
                <w:sz w:val="24"/>
                <w:szCs w:val="24"/>
              </w:rPr>
              <w:t>营销方案为案例</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lang w:val="en-US" w:eastAsia="zh-CN"/>
              </w:rPr>
              <w:t>需提供</w:t>
            </w:r>
            <w:r>
              <w:rPr>
                <w:rFonts w:hint="eastAsia" w:ascii="仿宋" w:hAnsi="仿宋" w:eastAsia="仿宋" w:cs="仿宋"/>
                <w:b w:val="0"/>
                <w:bCs w:val="0"/>
                <w:sz w:val="24"/>
                <w:szCs w:val="24"/>
              </w:rPr>
              <w:t>服务合同文本复印件</w:t>
            </w:r>
            <w:r>
              <w:rPr>
                <w:rFonts w:hint="eastAsia" w:ascii="仿宋" w:hAnsi="仿宋" w:eastAsia="仿宋" w:cs="仿宋"/>
                <w:b w:val="0"/>
                <w:bCs w:val="0"/>
                <w:sz w:val="24"/>
                <w:szCs w:val="24"/>
                <w:lang w:val="en-US" w:eastAsia="zh-CN"/>
              </w:rPr>
              <w:t>作为辅助证明材料）</w:t>
            </w:r>
          </w:p>
          <w:p w14:paraId="33F15666">
            <w:pPr>
              <w:pStyle w:val="12"/>
              <w:keepNext w:val="0"/>
              <w:keepLines w:val="0"/>
              <w:pageBreakBefore w:val="0"/>
              <w:widowControl w:val="0"/>
              <w:kinsoku/>
              <w:wordWrap/>
              <w:overflowPunct/>
              <w:topLinePunct w:val="0"/>
              <w:autoSpaceDE/>
              <w:autoSpaceDN/>
              <w:bidi w:val="0"/>
              <w:adjustRightInd/>
              <w:snapToGrid/>
              <w:spacing w:before="0" w:beforeAutospacing="0" w:after="0" w:line="400" w:lineRule="exact"/>
              <w:ind w:firstLine="0" w:firstLineChars="0"/>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说明：</w:t>
            </w:r>
          </w:p>
          <w:p w14:paraId="2E1D32AA">
            <w:pPr>
              <w:pStyle w:val="1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line="400" w:lineRule="exact"/>
              <w:textAlignment w:val="auto"/>
              <w:rPr>
                <w:rFonts w:hint="eastAsia"/>
                <w:lang w:eastAsia="zh-CN"/>
              </w:rPr>
            </w:pPr>
            <w:r>
              <w:rPr>
                <w:rFonts w:hint="eastAsia" w:ascii="仿宋" w:hAnsi="仿宋" w:eastAsia="仿宋" w:cs="仿宋"/>
                <w:b w:val="0"/>
                <w:bCs w:val="0"/>
                <w:color w:val="auto"/>
                <w:sz w:val="24"/>
                <w:szCs w:val="24"/>
                <w:lang w:val="en-US" w:eastAsia="zh-CN"/>
              </w:rPr>
              <w:t>每提供1份符合上述要求的案例得2分，最高上限得6分</w:t>
            </w:r>
            <w:r>
              <w:rPr>
                <w:rFonts w:hint="eastAsia" w:ascii="仿宋" w:hAnsi="仿宋" w:eastAsia="仿宋" w:cs="仿宋"/>
                <w:b/>
                <w:bCs/>
                <w:color w:val="auto"/>
                <w:sz w:val="24"/>
                <w:szCs w:val="24"/>
                <w:lang w:val="en-US" w:eastAsia="zh-CN"/>
              </w:rPr>
              <w:t>（未提供或提供</w:t>
            </w:r>
            <w:r>
              <w:rPr>
                <w:rFonts w:hint="eastAsia" w:ascii="仿宋" w:hAnsi="仿宋" w:eastAsia="仿宋" w:cs="仿宋"/>
                <w:b/>
                <w:bCs/>
                <w:sz w:val="24"/>
                <w:szCs w:val="24"/>
              </w:rPr>
              <w:t>不符合要求的案例不得分</w:t>
            </w:r>
            <w:r>
              <w:rPr>
                <w:rFonts w:hint="eastAsia" w:ascii="仿宋" w:hAnsi="仿宋" w:eastAsia="仿宋" w:cs="仿宋"/>
                <w:b/>
                <w:bCs/>
                <w:sz w:val="24"/>
                <w:szCs w:val="24"/>
                <w:lang w:eastAsia="zh-CN"/>
              </w:rPr>
              <w:t>）</w:t>
            </w:r>
          </w:p>
        </w:tc>
        <w:tc>
          <w:tcPr>
            <w:tcW w:w="1275" w:type="dxa"/>
            <w:vMerge w:val="restart"/>
            <w:noWrap w:val="0"/>
            <w:vAlign w:val="center"/>
          </w:tcPr>
          <w:p w14:paraId="724DD61D">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rFonts w:hint="eastAsia" w:ascii="宋体" w:hAnsi="宋体" w:eastAsia="宋体" w:cs="宋体"/>
                <w:sz w:val="24"/>
              </w:rPr>
            </w:pPr>
            <w:r>
              <w:rPr>
                <w:rFonts w:hint="eastAsia" w:ascii="宋体" w:hAnsi="宋体" w:eastAsia="宋体" w:cs="宋体"/>
                <w:sz w:val="24"/>
                <w:lang w:val="en-US" w:eastAsia="zh-CN"/>
              </w:rPr>
              <w:t>10</w:t>
            </w:r>
            <w:r>
              <w:rPr>
                <w:rFonts w:hint="eastAsia" w:ascii="宋体" w:hAnsi="宋体" w:eastAsia="宋体" w:cs="宋体"/>
                <w:sz w:val="24"/>
              </w:rPr>
              <w:t>分</w:t>
            </w:r>
          </w:p>
        </w:tc>
        <w:tc>
          <w:tcPr>
            <w:tcW w:w="857" w:type="dxa"/>
            <w:noWrap w:val="0"/>
            <w:vAlign w:val="center"/>
          </w:tcPr>
          <w:p w14:paraId="32A5EE31">
            <w:pPr>
              <w:spacing w:line="360" w:lineRule="exact"/>
              <w:jc w:val="center"/>
              <w:rPr>
                <w:rFonts w:hint="eastAsia" w:ascii="方正仿宋_GB2312" w:hAnsi="方正仿宋_GB2312" w:eastAsia="方正仿宋_GB2312" w:cs="方正仿宋_GB2312"/>
                <w:sz w:val="28"/>
                <w:szCs w:val="28"/>
              </w:rPr>
            </w:pPr>
          </w:p>
        </w:tc>
      </w:tr>
      <w:tr w14:paraId="13985D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85" w:hRule="atLeast"/>
          <w:jc w:val="center"/>
        </w:trPr>
        <w:tc>
          <w:tcPr>
            <w:tcW w:w="966" w:type="dxa"/>
            <w:vMerge w:val="continue"/>
            <w:noWrap w:val="0"/>
            <w:vAlign w:val="center"/>
          </w:tcPr>
          <w:p w14:paraId="2E68A4CD">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rFonts w:hint="eastAsia" w:ascii="仿宋" w:hAnsi="仿宋" w:eastAsia="仿宋" w:cs="仿宋"/>
                <w:sz w:val="30"/>
                <w:szCs w:val="30"/>
                <w:lang w:val="en-US" w:eastAsia="zh-CN"/>
              </w:rPr>
            </w:pPr>
          </w:p>
        </w:tc>
        <w:tc>
          <w:tcPr>
            <w:tcW w:w="6763" w:type="dxa"/>
            <w:noWrap w:val="0"/>
            <w:vAlign w:val="center"/>
          </w:tcPr>
          <w:p w14:paraId="3235B800">
            <w:pPr>
              <w:pStyle w:val="12"/>
              <w:keepNext w:val="0"/>
              <w:keepLines w:val="0"/>
              <w:pageBreakBefore w:val="0"/>
              <w:widowControl w:val="0"/>
              <w:kinsoku/>
              <w:wordWrap/>
              <w:overflowPunct/>
              <w:topLinePunct w:val="0"/>
              <w:autoSpaceDE/>
              <w:autoSpaceDN/>
              <w:bidi w:val="0"/>
              <w:adjustRightInd/>
              <w:snapToGrid/>
              <w:spacing w:before="0" w:beforeAutospacing="0" w:after="0" w:line="400" w:lineRule="exact"/>
              <w:ind w:firstLine="0" w:firstLineChars="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曾获得一些营销策划类、广告传播类的</w:t>
            </w:r>
            <w:r>
              <w:rPr>
                <w:rFonts w:hint="default" w:ascii="仿宋" w:hAnsi="仿宋" w:eastAsia="仿宋" w:cs="仿宋"/>
                <w:b w:val="0"/>
                <w:bCs w:val="0"/>
                <w:color w:val="auto"/>
                <w:sz w:val="24"/>
                <w:szCs w:val="24"/>
                <w:lang w:val="en-US" w:eastAsia="zh-CN"/>
              </w:rPr>
              <w:t>奖项</w:t>
            </w:r>
            <w:r>
              <w:rPr>
                <w:rFonts w:hint="eastAsia" w:ascii="仿宋" w:hAnsi="仿宋" w:eastAsia="仿宋" w:cs="仿宋"/>
                <w:b w:val="0"/>
                <w:bCs w:val="0"/>
                <w:color w:val="auto"/>
                <w:sz w:val="24"/>
                <w:szCs w:val="24"/>
                <w:lang w:val="en-US" w:eastAsia="zh-CN"/>
              </w:rPr>
              <w:t>（如：中国广告长城奖、金投赏商业创意奖、IAI国际广告奖、麒麟国际广告奖、上海国际广告奖、金合奖等具有一定业界影响力奖项）</w:t>
            </w:r>
          </w:p>
          <w:p w14:paraId="693791A6">
            <w:pPr>
              <w:pStyle w:val="12"/>
              <w:keepNext w:val="0"/>
              <w:keepLines w:val="0"/>
              <w:pageBreakBefore w:val="0"/>
              <w:widowControl w:val="0"/>
              <w:kinsoku/>
              <w:wordWrap/>
              <w:overflowPunct/>
              <w:topLinePunct w:val="0"/>
              <w:autoSpaceDE/>
              <w:autoSpaceDN/>
              <w:bidi w:val="0"/>
              <w:adjustRightInd/>
              <w:snapToGrid/>
              <w:spacing w:before="0" w:beforeAutospacing="0" w:after="0" w:line="400" w:lineRule="exact"/>
              <w:ind w:firstLine="0" w:firstLineChars="0"/>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说明：</w:t>
            </w:r>
          </w:p>
          <w:p w14:paraId="42258B41">
            <w:pPr>
              <w:pStyle w:val="12"/>
              <w:keepNext w:val="0"/>
              <w:keepLines w:val="0"/>
              <w:pageBreakBefore w:val="0"/>
              <w:widowControl w:val="0"/>
              <w:kinsoku/>
              <w:wordWrap/>
              <w:overflowPunct/>
              <w:topLinePunct w:val="0"/>
              <w:autoSpaceDE/>
              <w:autoSpaceDN/>
              <w:bidi w:val="0"/>
              <w:adjustRightInd/>
              <w:snapToGrid/>
              <w:spacing w:before="0" w:beforeAutospacing="0" w:after="0" w:line="400" w:lineRule="exact"/>
              <w:ind w:firstLine="0" w:firstLineChars="0"/>
              <w:textAlignment w:val="auto"/>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每取得一项荣誉，可获2分，最高上限得4分</w:t>
            </w:r>
            <w:r>
              <w:rPr>
                <w:rFonts w:hint="eastAsia" w:ascii="仿宋" w:hAnsi="仿宋" w:eastAsia="仿宋" w:cs="仿宋"/>
                <w:b/>
                <w:bCs/>
                <w:color w:val="auto"/>
                <w:sz w:val="24"/>
                <w:szCs w:val="24"/>
                <w:lang w:val="en-US" w:eastAsia="zh-CN"/>
              </w:rPr>
              <w:t>（所提供的证明必须与参与比选为同一家获奖单位，并且提供相应证明是该公司所获奖项，不提供或提供不符，不得分）</w:t>
            </w:r>
          </w:p>
        </w:tc>
        <w:tc>
          <w:tcPr>
            <w:tcW w:w="1275" w:type="dxa"/>
            <w:vMerge w:val="continue"/>
            <w:noWrap w:val="0"/>
            <w:vAlign w:val="center"/>
          </w:tcPr>
          <w:p w14:paraId="384587ED">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rFonts w:hint="eastAsia" w:ascii="宋体" w:hAnsi="宋体" w:eastAsia="宋体" w:cs="宋体"/>
                <w:sz w:val="24"/>
                <w:lang w:val="en-US" w:eastAsia="zh-CN"/>
              </w:rPr>
            </w:pPr>
          </w:p>
        </w:tc>
        <w:tc>
          <w:tcPr>
            <w:tcW w:w="857" w:type="dxa"/>
            <w:noWrap w:val="0"/>
            <w:vAlign w:val="center"/>
          </w:tcPr>
          <w:p w14:paraId="1973F9B8">
            <w:pPr>
              <w:spacing w:line="360" w:lineRule="exact"/>
              <w:jc w:val="center"/>
              <w:rPr>
                <w:rFonts w:hint="eastAsia" w:ascii="方正仿宋_GB2312" w:hAnsi="方正仿宋_GB2312" w:eastAsia="方正仿宋_GB2312" w:cs="方正仿宋_GB2312"/>
                <w:sz w:val="28"/>
                <w:szCs w:val="28"/>
              </w:rPr>
            </w:pPr>
          </w:p>
        </w:tc>
      </w:tr>
      <w:tr w14:paraId="3E5BED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51" w:hRule="atLeast"/>
          <w:jc w:val="center"/>
        </w:trPr>
        <w:tc>
          <w:tcPr>
            <w:tcW w:w="966" w:type="dxa"/>
            <w:noWrap w:val="0"/>
            <w:vAlign w:val="center"/>
          </w:tcPr>
          <w:p w14:paraId="45DB5273">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人员</w:t>
            </w:r>
          </w:p>
          <w:p w14:paraId="05840769">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配备</w:t>
            </w:r>
          </w:p>
        </w:tc>
        <w:tc>
          <w:tcPr>
            <w:tcW w:w="6763" w:type="dxa"/>
            <w:noWrap w:val="0"/>
            <w:vAlign w:val="center"/>
          </w:tcPr>
          <w:p w14:paraId="31CE054E">
            <w:pPr>
              <w:keepNext w:val="0"/>
              <w:keepLines w:val="0"/>
              <w:pageBreakBefore w:val="0"/>
              <w:widowControl w:val="0"/>
              <w:kinsoku/>
              <w:wordWrap/>
              <w:overflowPunct/>
              <w:topLinePunct w:val="0"/>
              <w:autoSpaceDE/>
              <w:autoSpaceDN/>
              <w:bidi w:val="0"/>
              <w:adjustRightInd/>
              <w:snapToGrid/>
              <w:spacing w:beforeAutospacing="0" w:line="400" w:lineRule="exact"/>
              <w:textAlignment w:val="auto"/>
              <w:rPr>
                <w:rFonts w:hint="eastAsia" w:ascii="仿宋" w:hAnsi="仿宋" w:eastAsia="仿宋" w:cs="仿宋"/>
                <w:b/>
                <w:bCs/>
                <w:sz w:val="24"/>
                <w:szCs w:val="24"/>
              </w:rPr>
            </w:pPr>
            <w:r>
              <w:rPr>
                <w:rFonts w:hint="eastAsia" w:ascii="仿宋" w:hAnsi="仿宋" w:eastAsia="仿宋" w:cs="仿宋"/>
                <w:b/>
                <w:bCs/>
                <w:sz w:val="24"/>
                <w:szCs w:val="24"/>
              </w:rPr>
              <w:t>参选人项目执行团队整体架构完整程度，各岗位人员的配置情况等进行评价。</w:t>
            </w:r>
          </w:p>
          <w:p w14:paraId="214E0388">
            <w:pPr>
              <w:keepNext w:val="0"/>
              <w:keepLines w:val="0"/>
              <w:pageBreakBefore w:val="0"/>
              <w:widowControl w:val="0"/>
              <w:kinsoku/>
              <w:wordWrap/>
              <w:overflowPunct/>
              <w:topLinePunct w:val="0"/>
              <w:autoSpaceDE/>
              <w:autoSpaceDN/>
              <w:bidi w:val="0"/>
              <w:adjustRightInd/>
              <w:snapToGrid/>
              <w:spacing w:beforeAutospacing="0" w:line="400" w:lineRule="exac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w:t>
            </w:r>
            <w:r>
              <w:rPr>
                <w:rFonts w:hint="eastAsia" w:ascii="仿宋" w:hAnsi="仿宋" w:eastAsia="仿宋" w:cs="仿宋"/>
                <w:b w:val="0"/>
                <w:bCs w:val="0"/>
                <w:sz w:val="24"/>
                <w:szCs w:val="24"/>
              </w:rPr>
              <w:t>.架构齐全完整，项目组成员需包含</w:t>
            </w:r>
            <w:r>
              <w:rPr>
                <w:rFonts w:hint="eastAsia" w:ascii="仿宋" w:hAnsi="仿宋" w:eastAsia="仿宋" w:cs="仿宋"/>
                <w:b w:val="0"/>
                <w:bCs w:val="0"/>
                <w:sz w:val="24"/>
                <w:szCs w:val="24"/>
                <w:lang w:val="en-US" w:eastAsia="zh-CN"/>
              </w:rPr>
              <w:t>组长（或主对接人员）、策划人员、文案人员、设计人员等</w:t>
            </w:r>
            <w:r>
              <w:rPr>
                <w:rFonts w:hint="eastAsia" w:ascii="仿宋" w:hAnsi="仿宋" w:eastAsia="仿宋" w:cs="仿宋"/>
                <w:b w:val="0"/>
                <w:bCs w:val="0"/>
                <w:sz w:val="24"/>
                <w:szCs w:val="24"/>
              </w:rPr>
              <w:t>，整体团队数量大于等于</w:t>
            </w:r>
            <w:r>
              <w:rPr>
                <w:rFonts w:hint="eastAsia" w:ascii="仿宋" w:hAnsi="仿宋" w:eastAsia="仿宋" w:cs="仿宋"/>
                <w:b w:val="0"/>
                <w:bCs w:val="0"/>
                <w:sz w:val="24"/>
                <w:szCs w:val="24"/>
                <w:lang w:val="en-US" w:eastAsia="zh-CN"/>
              </w:rPr>
              <w:t>5</w:t>
            </w:r>
            <w:r>
              <w:rPr>
                <w:rFonts w:hint="eastAsia" w:ascii="仿宋" w:hAnsi="仿宋" w:eastAsia="仿宋" w:cs="仿宋"/>
                <w:b w:val="0"/>
                <w:bCs w:val="0"/>
                <w:sz w:val="24"/>
                <w:szCs w:val="24"/>
              </w:rPr>
              <w:t>人。且团队成员分工安排合理，职责描述完整，可保证项目顺利进行，得5分；</w:t>
            </w:r>
          </w:p>
          <w:p w14:paraId="4BB69EED">
            <w:pPr>
              <w:keepNext w:val="0"/>
              <w:keepLines w:val="0"/>
              <w:pageBreakBefore w:val="0"/>
              <w:widowControl w:val="0"/>
              <w:kinsoku/>
              <w:wordWrap/>
              <w:overflowPunct/>
              <w:topLinePunct w:val="0"/>
              <w:autoSpaceDE/>
              <w:autoSpaceDN/>
              <w:bidi w:val="0"/>
              <w:adjustRightInd/>
              <w:snapToGrid/>
              <w:spacing w:beforeAutospacing="0" w:line="400" w:lineRule="exac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2</w:t>
            </w:r>
            <w:r>
              <w:rPr>
                <w:rFonts w:hint="eastAsia" w:ascii="仿宋" w:hAnsi="仿宋" w:eastAsia="仿宋" w:cs="仿宋"/>
                <w:b w:val="0"/>
                <w:bCs w:val="0"/>
                <w:sz w:val="24"/>
                <w:szCs w:val="24"/>
              </w:rPr>
              <w:t>.架构基本完整，项目组成员需包含</w:t>
            </w:r>
            <w:r>
              <w:rPr>
                <w:rFonts w:hint="eastAsia" w:ascii="仿宋" w:hAnsi="仿宋" w:eastAsia="仿宋" w:cs="仿宋"/>
                <w:b w:val="0"/>
                <w:bCs w:val="0"/>
                <w:sz w:val="24"/>
                <w:szCs w:val="24"/>
                <w:lang w:val="en-US" w:eastAsia="zh-CN"/>
              </w:rPr>
              <w:t>组长（或主对接人员）、策划人员、文案人员、设计人员等</w:t>
            </w:r>
            <w:r>
              <w:rPr>
                <w:rFonts w:hint="eastAsia" w:ascii="仿宋" w:hAnsi="仿宋" w:eastAsia="仿宋" w:cs="仿宋"/>
                <w:b w:val="0"/>
                <w:bCs w:val="0"/>
                <w:sz w:val="24"/>
                <w:szCs w:val="24"/>
              </w:rPr>
              <w:t>，整体团队数量大于等于</w:t>
            </w:r>
            <w:r>
              <w:rPr>
                <w:rFonts w:hint="eastAsia" w:ascii="仿宋" w:hAnsi="仿宋" w:eastAsia="仿宋" w:cs="仿宋"/>
                <w:b w:val="0"/>
                <w:bCs w:val="0"/>
                <w:sz w:val="24"/>
                <w:szCs w:val="24"/>
                <w:lang w:val="en-US" w:eastAsia="zh-CN"/>
              </w:rPr>
              <w:t>3</w:t>
            </w:r>
            <w:r>
              <w:rPr>
                <w:rFonts w:hint="eastAsia" w:ascii="仿宋" w:hAnsi="仿宋" w:eastAsia="仿宋" w:cs="仿宋"/>
                <w:b w:val="0"/>
                <w:bCs w:val="0"/>
                <w:sz w:val="24"/>
                <w:szCs w:val="24"/>
              </w:rPr>
              <w:t>人。且团队成员的分工较为合理，职责描述较为完善，可保证项目进行，得</w:t>
            </w:r>
            <w:r>
              <w:rPr>
                <w:rFonts w:hint="eastAsia" w:ascii="仿宋" w:hAnsi="仿宋" w:eastAsia="仿宋" w:cs="仿宋"/>
                <w:b w:val="0"/>
                <w:bCs w:val="0"/>
                <w:sz w:val="24"/>
                <w:szCs w:val="24"/>
                <w:lang w:val="en-US" w:eastAsia="zh-CN"/>
              </w:rPr>
              <w:t>2</w:t>
            </w:r>
            <w:r>
              <w:rPr>
                <w:rFonts w:hint="eastAsia" w:ascii="仿宋" w:hAnsi="仿宋" w:eastAsia="仿宋" w:cs="仿宋"/>
                <w:b w:val="0"/>
                <w:bCs w:val="0"/>
                <w:sz w:val="24"/>
                <w:szCs w:val="24"/>
              </w:rPr>
              <w:t>分；</w:t>
            </w:r>
          </w:p>
          <w:p w14:paraId="19FFF848">
            <w:pPr>
              <w:keepNext w:val="0"/>
              <w:keepLines w:val="0"/>
              <w:pageBreakBefore w:val="0"/>
              <w:widowControl w:val="0"/>
              <w:kinsoku/>
              <w:wordWrap/>
              <w:overflowPunct/>
              <w:topLinePunct w:val="0"/>
              <w:autoSpaceDE/>
              <w:autoSpaceDN/>
              <w:bidi w:val="0"/>
              <w:adjustRightInd/>
              <w:snapToGrid/>
              <w:spacing w:beforeAutospacing="0" w:line="400" w:lineRule="exac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3</w:t>
            </w:r>
            <w:r>
              <w:rPr>
                <w:rFonts w:hint="eastAsia" w:ascii="仿宋" w:hAnsi="仿宋" w:eastAsia="仿宋" w:cs="仿宋"/>
                <w:b w:val="0"/>
                <w:bCs w:val="0"/>
                <w:sz w:val="24"/>
                <w:szCs w:val="24"/>
              </w:rPr>
              <w:t>.架构不完整，人员分工不明确</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lang w:val="en-US" w:eastAsia="zh-CN"/>
              </w:rPr>
              <w:t>或无提供</w:t>
            </w:r>
            <w:r>
              <w:rPr>
                <w:rFonts w:hint="eastAsia" w:ascii="仿宋" w:hAnsi="仿宋" w:eastAsia="仿宋" w:cs="仿宋"/>
                <w:b w:val="0"/>
                <w:bCs w:val="0"/>
                <w:sz w:val="24"/>
                <w:szCs w:val="24"/>
              </w:rPr>
              <w:t>不得分。</w:t>
            </w:r>
          </w:p>
          <w:p w14:paraId="39AACE55">
            <w:pPr>
              <w:keepNext w:val="0"/>
              <w:keepLines w:val="0"/>
              <w:pageBreakBefore w:val="0"/>
              <w:widowControl w:val="0"/>
              <w:kinsoku/>
              <w:wordWrap/>
              <w:overflowPunct/>
              <w:topLinePunct w:val="0"/>
              <w:autoSpaceDE/>
              <w:autoSpaceDN/>
              <w:bidi w:val="0"/>
              <w:adjustRightInd/>
              <w:snapToGrid/>
              <w:spacing w:beforeAutospacing="0" w:line="400" w:lineRule="exact"/>
              <w:textAlignment w:val="auto"/>
              <w:rPr>
                <w:rFonts w:hint="default" w:eastAsia="仿宋"/>
                <w:lang w:val="en-US" w:eastAsia="zh-CN"/>
              </w:rPr>
            </w:pPr>
            <w:r>
              <w:rPr>
                <w:rFonts w:hint="eastAsia" w:ascii="仿宋" w:hAnsi="仿宋" w:eastAsia="仿宋" w:cs="仿宋"/>
                <w:b w:val="0"/>
                <w:bCs w:val="0"/>
                <w:sz w:val="24"/>
                <w:szCs w:val="24"/>
                <w:lang w:val="en-US" w:eastAsia="zh-CN"/>
              </w:rPr>
              <w:t>说明：需提供劳务合同或医保/社保缴交（半年内）记录并加盖公章，无提供或提供不符，不得分</w:t>
            </w:r>
          </w:p>
        </w:tc>
        <w:tc>
          <w:tcPr>
            <w:tcW w:w="1275" w:type="dxa"/>
            <w:noWrap w:val="0"/>
            <w:vAlign w:val="center"/>
          </w:tcPr>
          <w:p w14:paraId="255987DF">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rFonts w:hint="eastAsia" w:ascii="宋体" w:hAnsi="宋体" w:eastAsia="宋体" w:cs="宋体"/>
                <w:b/>
                <w:sz w:val="24"/>
              </w:rPr>
            </w:pPr>
            <w:r>
              <w:rPr>
                <w:rFonts w:hint="eastAsia" w:ascii="宋体" w:hAnsi="宋体" w:eastAsia="宋体" w:cs="宋体"/>
                <w:sz w:val="24"/>
              </w:rPr>
              <w:t>5分</w:t>
            </w:r>
          </w:p>
        </w:tc>
        <w:tc>
          <w:tcPr>
            <w:tcW w:w="857" w:type="dxa"/>
            <w:noWrap w:val="0"/>
            <w:vAlign w:val="top"/>
          </w:tcPr>
          <w:p w14:paraId="49C1C091">
            <w:pPr>
              <w:spacing w:line="360" w:lineRule="exact"/>
              <w:rPr>
                <w:rFonts w:hint="eastAsia" w:ascii="方正仿宋_GB2312" w:hAnsi="方正仿宋_GB2312" w:eastAsia="方正仿宋_GB2312" w:cs="方正仿宋_GB2312"/>
                <w:b/>
                <w:sz w:val="28"/>
                <w:szCs w:val="28"/>
              </w:rPr>
            </w:pPr>
          </w:p>
        </w:tc>
      </w:tr>
      <w:tr w14:paraId="54DC73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9" w:hRule="atLeast"/>
          <w:jc w:val="center"/>
        </w:trPr>
        <w:tc>
          <w:tcPr>
            <w:tcW w:w="966" w:type="dxa"/>
            <w:noWrap w:val="0"/>
            <w:vAlign w:val="center"/>
          </w:tcPr>
          <w:p w14:paraId="7F76AE10">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基础</w:t>
            </w:r>
          </w:p>
          <w:p w14:paraId="327B756C">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营销</w:t>
            </w:r>
          </w:p>
          <w:p w14:paraId="5A029F79">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策划</w:t>
            </w:r>
          </w:p>
          <w:p w14:paraId="572AD038">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方案</w:t>
            </w:r>
          </w:p>
        </w:tc>
        <w:tc>
          <w:tcPr>
            <w:tcW w:w="6763" w:type="dxa"/>
            <w:noWrap w:val="0"/>
            <w:vAlign w:val="center"/>
          </w:tcPr>
          <w:p w14:paraId="06F2CB72">
            <w:pPr>
              <w:keepNext w:val="0"/>
              <w:keepLines w:val="0"/>
              <w:pageBreakBefore w:val="0"/>
              <w:widowControl w:val="0"/>
              <w:kinsoku/>
              <w:wordWrap/>
              <w:overflowPunct/>
              <w:topLinePunct w:val="0"/>
              <w:autoSpaceDE/>
              <w:autoSpaceDN/>
              <w:bidi w:val="0"/>
              <w:adjustRightInd/>
              <w:snapToGrid/>
              <w:spacing w:beforeAutospacing="0" w:line="400" w:lineRule="exact"/>
              <w:textAlignment w:val="auto"/>
              <w:rPr>
                <w:rFonts w:hint="eastAsia" w:ascii="仿宋" w:hAnsi="仿宋" w:eastAsia="仿宋" w:cs="仿宋"/>
                <w:b/>
                <w:bCs/>
                <w:sz w:val="24"/>
                <w:szCs w:val="24"/>
              </w:rPr>
            </w:pPr>
            <w:r>
              <w:rPr>
                <w:rFonts w:hint="eastAsia" w:ascii="仿宋" w:hAnsi="仿宋" w:eastAsia="仿宋" w:cs="仿宋"/>
                <w:b/>
                <w:bCs/>
                <w:sz w:val="24"/>
                <w:szCs w:val="24"/>
              </w:rPr>
              <w:t>根据策划方案要求的内容进行评分：</w:t>
            </w:r>
          </w:p>
          <w:p w14:paraId="495BC1B5">
            <w:pPr>
              <w:keepNext w:val="0"/>
              <w:keepLines w:val="0"/>
              <w:pageBreakBefore w:val="0"/>
              <w:widowControl w:val="0"/>
              <w:kinsoku/>
              <w:wordWrap/>
              <w:overflowPunct/>
              <w:topLinePunct w:val="0"/>
              <w:autoSpaceDE/>
              <w:autoSpaceDN/>
              <w:bidi w:val="0"/>
              <w:adjustRightInd/>
              <w:snapToGrid/>
              <w:spacing w:beforeAutospacing="0" w:line="400" w:lineRule="exac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A.市场洞察力较强，行业分析专业，服务方向多维，方案内容完成丰富，对项目的重点难点剖析精准、深入，解决方案完善且可落地得</w:t>
            </w:r>
            <w:r>
              <w:rPr>
                <w:rFonts w:hint="eastAsia" w:ascii="仿宋" w:hAnsi="仿宋" w:eastAsia="仿宋" w:cs="仿宋"/>
                <w:b w:val="0"/>
                <w:bCs w:val="0"/>
                <w:sz w:val="24"/>
                <w:szCs w:val="24"/>
                <w:lang w:val="en-US" w:eastAsia="zh-CN"/>
              </w:rPr>
              <w:t>31</w:t>
            </w:r>
            <w:r>
              <w:rPr>
                <w:rFonts w:hint="eastAsia" w:ascii="仿宋" w:hAnsi="仿宋" w:eastAsia="仿宋" w:cs="仿宋"/>
                <w:b w:val="0"/>
                <w:bCs w:val="0"/>
                <w:sz w:val="24"/>
                <w:szCs w:val="24"/>
              </w:rPr>
              <w:t>-4</w:t>
            </w:r>
            <w:r>
              <w:rPr>
                <w:rFonts w:hint="eastAsia" w:ascii="仿宋" w:hAnsi="仿宋" w:eastAsia="仿宋" w:cs="仿宋"/>
                <w:b w:val="0"/>
                <w:bCs w:val="0"/>
                <w:sz w:val="24"/>
                <w:szCs w:val="24"/>
                <w:lang w:val="en-US" w:eastAsia="zh-CN"/>
              </w:rPr>
              <w:t>5</w:t>
            </w:r>
            <w:r>
              <w:rPr>
                <w:rFonts w:hint="eastAsia" w:ascii="仿宋" w:hAnsi="仿宋" w:eastAsia="仿宋" w:cs="仿宋"/>
                <w:b w:val="0"/>
                <w:bCs w:val="0"/>
                <w:sz w:val="24"/>
                <w:szCs w:val="24"/>
              </w:rPr>
              <w:t>分；</w:t>
            </w:r>
          </w:p>
          <w:p w14:paraId="2A098E00">
            <w:pPr>
              <w:keepNext w:val="0"/>
              <w:keepLines w:val="0"/>
              <w:pageBreakBefore w:val="0"/>
              <w:widowControl w:val="0"/>
              <w:kinsoku/>
              <w:wordWrap/>
              <w:overflowPunct/>
              <w:topLinePunct w:val="0"/>
              <w:autoSpaceDE/>
              <w:autoSpaceDN/>
              <w:bidi w:val="0"/>
              <w:adjustRightInd/>
              <w:snapToGrid/>
              <w:spacing w:beforeAutospacing="0" w:line="400" w:lineRule="exac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B.服务方向及内容较为丰富，对项目的重点难点有相对系统化的分析，调研报告合理、一般得1</w:t>
            </w:r>
            <w:r>
              <w:rPr>
                <w:rFonts w:hint="eastAsia" w:ascii="仿宋" w:hAnsi="仿宋" w:eastAsia="仿宋" w:cs="仿宋"/>
                <w:b w:val="0"/>
                <w:bCs w:val="0"/>
                <w:sz w:val="24"/>
                <w:szCs w:val="24"/>
                <w:lang w:val="en-US" w:eastAsia="zh-CN"/>
              </w:rPr>
              <w:t>6</w:t>
            </w:r>
            <w:r>
              <w:rPr>
                <w:rFonts w:hint="eastAsia" w:ascii="仿宋" w:hAnsi="仿宋" w:eastAsia="仿宋" w:cs="仿宋"/>
                <w:b w:val="0"/>
                <w:bCs w:val="0"/>
                <w:sz w:val="24"/>
                <w:szCs w:val="24"/>
              </w:rPr>
              <w:t>-</w:t>
            </w:r>
            <w:r>
              <w:rPr>
                <w:rFonts w:hint="eastAsia" w:ascii="仿宋" w:hAnsi="仿宋" w:eastAsia="仿宋" w:cs="仿宋"/>
                <w:b w:val="0"/>
                <w:bCs w:val="0"/>
                <w:sz w:val="24"/>
                <w:szCs w:val="24"/>
                <w:lang w:val="en-US" w:eastAsia="zh-CN"/>
              </w:rPr>
              <w:t>30</w:t>
            </w:r>
            <w:r>
              <w:rPr>
                <w:rFonts w:hint="eastAsia" w:ascii="仿宋" w:hAnsi="仿宋" w:eastAsia="仿宋" w:cs="仿宋"/>
                <w:b w:val="0"/>
                <w:bCs w:val="0"/>
                <w:sz w:val="24"/>
                <w:szCs w:val="24"/>
              </w:rPr>
              <w:t>分；</w:t>
            </w:r>
          </w:p>
          <w:p w14:paraId="56C81659">
            <w:pPr>
              <w:keepNext w:val="0"/>
              <w:keepLines w:val="0"/>
              <w:pageBreakBefore w:val="0"/>
              <w:widowControl w:val="0"/>
              <w:kinsoku/>
              <w:wordWrap/>
              <w:overflowPunct/>
              <w:topLinePunct w:val="0"/>
              <w:autoSpaceDE/>
              <w:autoSpaceDN/>
              <w:bidi w:val="0"/>
              <w:adjustRightInd/>
              <w:snapToGrid/>
              <w:spacing w:beforeAutospacing="0" w:line="400" w:lineRule="exact"/>
              <w:textAlignment w:val="auto"/>
              <w:rPr>
                <w:rFonts w:hint="eastAsia" w:ascii="宋体" w:hAnsi="宋体" w:eastAsia="宋体" w:cs="宋体"/>
                <w:sz w:val="26"/>
                <w:szCs w:val="26"/>
              </w:rPr>
            </w:pPr>
            <w:r>
              <w:rPr>
                <w:rFonts w:hint="eastAsia" w:ascii="仿宋" w:hAnsi="仿宋" w:eastAsia="仿宋" w:cs="仿宋"/>
                <w:b w:val="0"/>
                <w:bCs w:val="0"/>
                <w:sz w:val="24"/>
                <w:szCs w:val="24"/>
              </w:rPr>
              <w:t>C.服务方向及内容较为单一，对项目的重点难点剖析较浅，调研报告较为粗略得1-</w:t>
            </w:r>
            <w:r>
              <w:rPr>
                <w:rFonts w:hint="eastAsia" w:ascii="仿宋" w:hAnsi="仿宋" w:eastAsia="仿宋" w:cs="仿宋"/>
                <w:b w:val="0"/>
                <w:bCs w:val="0"/>
                <w:sz w:val="24"/>
                <w:szCs w:val="24"/>
                <w:lang w:val="en-US" w:eastAsia="zh-CN"/>
              </w:rPr>
              <w:t>15</w:t>
            </w:r>
            <w:r>
              <w:rPr>
                <w:rFonts w:hint="eastAsia" w:ascii="仿宋" w:hAnsi="仿宋" w:eastAsia="仿宋" w:cs="仿宋"/>
                <w:b w:val="0"/>
                <w:bCs w:val="0"/>
                <w:sz w:val="24"/>
                <w:szCs w:val="24"/>
              </w:rPr>
              <w:t>分。</w:t>
            </w:r>
          </w:p>
        </w:tc>
        <w:tc>
          <w:tcPr>
            <w:tcW w:w="1275" w:type="dxa"/>
            <w:noWrap w:val="0"/>
            <w:vAlign w:val="center"/>
          </w:tcPr>
          <w:p w14:paraId="203BC069">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rFonts w:hint="eastAsia"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val="en-US" w:eastAsia="zh-CN"/>
              </w:rPr>
              <w:t>5</w:t>
            </w:r>
            <w:r>
              <w:rPr>
                <w:rFonts w:hint="eastAsia" w:ascii="宋体" w:hAnsi="宋体" w:eastAsia="宋体" w:cs="宋体"/>
                <w:sz w:val="24"/>
              </w:rPr>
              <w:t>分</w:t>
            </w:r>
          </w:p>
        </w:tc>
        <w:tc>
          <w:tcPr>
            <w:tcW w:w="857" w:type="dxa"/>
            <w:noWrap w:val="0"/>
            <w:vAlign w:val="top"/>
          </w:tcPr>
          <w:p w14:paraId="76479F15">
            <w:pPr>
              <w:spacing w:line="360" w:lineRule="exact"/>
              <w:rPr>
                <w:rFonts w:hint="eastAsia" w:ascii="方正仿宋_GB2312" w:hAnsi="方正仿宋_GB2312" w:eastAsia="方正仿宋_GB2312" w:cs="方正仿宋_GB2312"/>
                <w:b/>
                <w:sz w:val="28"/>
                <w:szCs w:val="28"/>
              </w:rPr>
            </w:pPr>
          </w:p>
        </w:tc>
      </w:tr>
      <w:tr w14:paraId="669DA2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43" w:hRule="atLeast"/>
          <w:jc w:val="center"/>
        </w:trPr>
        <w:tc>
          <w:tcPr>
            <w:tcW w:w="966" w:type="dxa"/>
            <w:noWrap w:val="0"/>
            <w:vAlign w:val="center"/>
          </w:tcPr>
          <w:p w14:paraId="362E6347">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报价</w:t>
            </w:r>
          </w:p>
          <w:p w14:paraId="1C282BCF">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rFonts w:hint="default" w:ascii="宋体" w:hAnsi="宋体" w:eastAsia="宋体" w:cs="宋体"/>
                <w:sz w:val="26"/>
                <w:szCs w:val="26"/>
                <w:lang w:val="en-US" w:eastAsia="zh-CN"/>
              </w:rPr>
            </w:pPr>
            <w:r>
              <w:rPr>
                <w:rFonts w:hint="eastAsia" w:ascii="仿宋" w:hAnsi="仿宋" w:eastAsia="仿宋" w:cs="仿宋"/>
                <w:sz w:val="30"/>
                <w:szCs w:val="30"/>
                <w:lang w:val="en-US" w:eastAsia="zh-CN"/>
              </w:rPr>
              <w:t>得分</w:t>
            </w:r>
          </w:p>
        </w:tc>
        <w:tc>
          <w:tcPr>
            <w:tcW w:w="6763" w:type="dxa"/>
            <w:noWrap w:val="0"/>
            <w:vAlign w:val="center"/>
          </w:tcPr>
          <w:p w14:paraId="1DFD9C26">
            <w:pPr>
              <w:keepNext w:val="0"/>
              <w:keepLines w:val="0"/>
              <w:pageBreakBefore w:val="0"/>
              <w:widowControl w:val="0"/>
              <w:kinsoku/>
              <w:wordWrap/>
              <w:overflowPunct/>
              <w:topLinePunct w:val="0"/>
              <w:autoSpaceDE/>
              <w:autoSpaceDN/>
              <w:bidi w:val="0"/>
              <w:adjustRightInd/>
              <w:snapToGrid/>
              <w:spacing w:beforeAutospacing="0" w:line="400" w:lineRule="exact"/>
              <w:textAlignment w:val="auto"/>
              <w:rPr>
                <w:rFonts w:hint="eastAsia" w:ascii="仿宋" w:hAnsi="仿宋" w:eastAsia="仿宋" w:cs="仿宋"/>
                <w:b/>
                <w:bCs/>
                <w:sz w:val="24"/>
                <w:szCs w:val="24"/>
              </w:rPr>
            </w:pPr>
            <w:r>
              <w:rPr>
                <w:rFonts w:hint="eastAsia" w:ascii="仿宋" w:hAnsi="仿宋" w:eastAsia="仿宋" w:cs="仿宋"/>
                <w:b/>
                <w:bCs/>
                <w:sz w:val="24"/>
                <w:szCs w:val="24"/>
              </w:rPr>
              <w:t>评分标准：参选公司需根据【附件1】表格内容进行填写，我方将根据参与比选公司各板块所报价格进行费用测算并打分</w:t>
            </w:r>
            <w:r>
              <w:rPr>
                <w:rFonts w:hint="eastAsia" w:ascii="仿宋" w:hAnsi="仿宋" w:eastAsia="仿宋" w:cs="仿宋"/>
                <w:b/>
                <w:bCs/>
                <w:sz w:val="24"/>
                <w:szCs w:val="24"/>
                <w:lang w:eastAsia="zh-CN"/>
              </w:rPr>
              <w:t>，</w:t>
            </w:r>
            <w:r>
              <w:rPr>
                <w:rFonts w:hint="eastAsia" w:ascii="仿宋" w:hAnsi="仿宋" w:eastAsia="仿宋" w:cs="仿宋"/>
                <w:b/>
                <w:bCs/>
                <w:sz w:val="24"/>
                <w:szCs w:val="24"/>
              </w:rPr>
              <w:t>参选报价分：</w:t>
            </w:r>
          </w:p>
          <w:p w14:paraId="61BD67F0">
            <w:pPr>
              <w:keepNext w:val="0"/>
              <w:keepLines w:val="0"/>
              <w:pageBreakBefore w:val="0"/>
              <w:widowControl w:val="0"/>
              <w:kinsoku/>
              <w:wordWrap/>
              <w:overflowPunct/>
              <w:topLinePunct w:val="0"/>
              <w:autoSpaceDE/>
              <w:autoSpaceDN/>
              <w:bidi w:val="0"/>
              <w:adjustRightInd/>
              <w:snapToGrid/>
              <w:spacing w:beforeAutospacing="0" w:line="400" w:lineRule="exac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以费用评估数量x参选方所报的单价计算总价报价，并以计算后的各参选公司平均价为基准价，按照每高于平均价3%扣3分，每低于平均价3%扣2分，计算参选公司的费用报价评估得分（四舍五入保留两位小数点）。</w:t>
            </w:r>
          </w:p>
          <w:p w14:paraId="164F96D6">
            <w:pPr>
              <w:keepNext w:val="0"/>
              <w:keepLines w:val="0"/>
              <w:pageBreakBefore w:val="0"/>
              <w:widowControl w:val="0"/>
              <w:kinsoku/>
              <w:wordWrap/>
              <w:overflowPunct/>
              <w:topLinePunct w:val="0"/>
              <w:autoSpaceDE/>
              <w:autoSpaceDN/>
              <w:bidi w:val="0"/>
              <w:adjustRightInd/>
              <w:snapToGrid/>
              <w:spacing w:beforeAutospacing="0" w:line="400" w:lineRule="exact"/>
              <w:textAlignment w:val="auto"/>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例：A公司报价150万，平均价为140万，A公司费用得分为：板块分值40-（1500000-1400000）/1400000/0.03×3=32.86</w:t>
            </w:r>
          </w:p>
          <w:p w14:paraId="49F371B0">
            <w:pPr>
              <w:keepNext w:val="0"/>
              <w:keepLines w:val="0"/>
              <w:pageBreakBefore w:val="0"/>
              <w:widowControl w:val="0"/>
              <w:kinsoku/>
              <w:wordWrap/>
              <w:overflowPunct/>
              <w:topLinePunct w:val="0"/>
              <w:autoSpaceDE/>
              <w:autoSpaceDN/>
              <w:bidi w:val="0"/>
              <w:adjustRightInd/>
              <w:snapToGrid/>
              <w:spacing w:beforeAutospacing="0" w:line="400" w:lineRule="exact"/>
              <w:textAlignment w:val="auto"/>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B公司报价130万，平均价为140万，B公司费用得分为：板块分值40-（1400000-1300000）/1400000/0.03×2=35.24</w:t>
            </w:r>
          </w:p>
          <w:p w14:paraId="02084C1E">
            <w:pPr>
              <w:keepNext w:val="0"/>
              <w:keepLines w:val="0"/>
              <w:pageBreakBefore w:val="0"/>
              <w:widowControl w:val="0"/>
              <w:kinsoku/>
              <w:wordWrap/>
              <w:overflowPunct/>
              <w:topLinePunct w:val="0"/>
              <w:autoSpaceDE/>
              <w:autoSpaceDN/>
              <w:bidi w:val="0"/>
              <w:adjustRightInd/>
              <w:snapToGrid/>
              <w:spacing w:beforeAutospacing="0" w:line="400" w:lineRule="exac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注：</w:t>
            </w:r>
          </w:p>
          <w:p w14:paraId="660A0584">
            <w:pPr>
              <w:keepNext w:val="0"/>
              <w:keepLines w:val="0"/>
              <w:pageBreakBefore w:val="0"/>
              <w:widowControl w:val="0"/>
              <w:kinsoku/>
              <w:wordWrap/>
              <w:overflowPunct/>
              <w:topLinePunct w:val="0"/>
              <w:autoSpaceDE/>
              <w:autoSpaceDN/>
              <w:bidi w:val="0"/>
              <w:adjustRightInd/>
              <w:snapToGrid/>
              <w:spacing w:beforeAutospacing="0" w:line="400" w:lineRule="exac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1、如遇最终分数为负数，则该项分数按0分计算；</w:t>
            </w:r>
          </w:p>
          <w:p w14:paraId="705A7909">
            <w:pPr>
              <w:pStyle w:val="2"/>
              <w:rPr>
                <w:rFonts w:hint="eastAsia"/>
              </w:rPr>
            </w:pPr>
            <w:r>
              <w:rPr>
                <w:rFonts w:hint="eastAsia" w:ascii="仿宋" w:hAnsi="仿宋" w:eastAsia="仿宋" w:cs="仿宋"/>
                <w:b/>
                <w:bCs/>
                <w:sz w:val="24"/>
                <w:szCs w:val="24"/>
                <w:lang w:val="en-US" w:eastAsia="zh-CN"/>
              </w:rPr>
              <w:t>2、若出现参选方所提供的增值税专用发票税率不同，则按不含税计算，</w:t>
            </w:r>
            <w:r>
              <w:rPr>
                <w:rFonts w:hint="eastAsia" w:ascii="仿宋" w:hAnsi="仿宋" w:eastAsia="仿宋" w:cs="仿宋"/>
                <w:b/>
                <w:bCs/>
                <w:sz w:val="24"/>
                <w:szCs w:val="24"/>
              </w:rPr>
              <w:t>若同时出现专票和普票，则按专票的不含税价与普票的含税价进行</w:t>
            </w:r>
            <w:r>
              <w:rPr>
                <w:rFonts w:hint="eastAsia" w:ascii="仿宋" w:hAnsi="仿宋" w:eastAsia="仿宋" w:cs="仿宋"/>
                <w:b/>
                <w:bCs/>
                <w:sz w:val="24"/>
                <w:szCs w:val="24"/>
                <w:lang w:val="en-US" w:eastAsia="zh-CN"/>
              </w:rPr>
              <w:t>计算。</w:t>
            </w:r>
          </w:p>
        </w:tc>
        <w:tc>
          <w:tcPr>
            <w:tcW w:w="1275" w:type="dxa"/>
            <w:noWrap w:val="0"/>
            <w:vAlign w:val="center"/>
          </w:tcPr>
          <w:p w14:paraId="4CB17318">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rFonts w:hint="eastAsia" w:ascii="宋体" w:hAnsi="宋体" w:eastAsia="宋体" w:cs="宋体"/>
                <w:sz w:val="24"/>
              </w:rPr>
            </w:pPr>
            <w:r>
              <w:rPr>
                <w:rFonts w:hint="eastAsia" w:ascii="宋体" w:hAnsi="宋体" w:eastAsia="宋体" w:cs="宋体"/>
                <w:sz w:val="24"/>
                <w:lang w:val="en-US" w:eastAsia="zh-CN"/>
              </w:rPr>
              <w:t>40</w:t>
            </w:r>
            <w:r>
              <w:rPr>
                <w:rFonts w:hint="eastAsia" w:ascii="宋体" w:hAnsi="宋体" w:eastAsia="宋体" w:cs="宋体"/>
                <w:sz w:val="24"/>
              </w:rPr>
              <w:t>分</w:t>
            </w:r>
          </w:p>
        </w:tc>
        <w:tc>
          <w:tcPr>
            <w:tcW w:w="857" w:type="dxa"/>
            <w:noWrap w:val="0"/>
            <w:vAlign w:val="top"/>
          </w:tcPr>
          <w:p w14:paraId="42538399">
            <w:pPr>
              <w:spacing w:line="360" w:lineRule="exact"/>
              <w:rPr>
                <w:rFonts w:hint="eastAsia" w:ascii="方正仿宋_GB2312" w:hAnsi="方正仿宋_GB2312" w:eastAsia="方正仿宋_GB2312" w:cs="方正仿宋_GB2312"/>
                <w:b/>
                <w:sz w:val="28"/>
                <w:szCs w:val="28"/>
              </w:rPr>
            </w:pPr>
          </w:p>
        </w:tc>
      </w:tr>
      <w:tr w14:paraId="41719E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3" w:hRule="atLeast"/>
          <w:jc w:val="center"/>
        </w:trPr>
        <w:tc>
          <w:tcPr>
            <w:tcW w:w="7729" w:type="dxa"/>
            <w:gridSpan w:val="2"/>
            <w:noWrap w:val="0"/>
            <w:vAlign w:val="center"/>
          </w:tcPr>
          <w:p w14:paraId="5F596890">
            <w:pPr>
              <w:spacing w:line="360" w:lineRule="exact"/>
              <w:jc w:val="center"/>
              <w:rPr>
                <w:rFonts w:hint="eastAsia" w:ascii="方正仿宋_GB2312" w:hAnsi="方正仿宋_GB2312" w:eastAsia="方正仿宋_GB2312" w:cs="方正仿宋_GB2312"/>
                <w:sz w:val="26"/>
                <w:szCs w:val="26"/>
              </w:rPr>
            </w:pPr>
            <w:r>
              <w:rPr>
                <w:rFonts w:hint="eastAsia" w:ascii="宋体" w:hAnsi="宋体" w:cs="宋体"/>
                <w:b/>
                <w:bCs/>
                <w:sz w:val="26"/>
                <w:szCs w:val="26"/>
              </w:rPr>
              <w:t>总分</w:t>
            </w:r>
          </w:p>
        </w:tc>
        <w:tc>
          <w:tcPr>
            <w:tcW w:w="1275" w:type="dxa"/>
            <w:noWrap w:val="0"/>
            <w:vAlign w:val="center"/>
          </w:tcPr>
          <w:p w14:paraId="550799BF">
            <w:pPr>
              <w:spacing w:line="360" w:lineRule="exact"/>
              <w:jc w:val="center"/>
              <w:rPr>
                <w:rFonts w:hint="eastAsia" w:ascii="宋体" w:hAnsi="宋体" w:cs="宋体"/>
                <w:sz w:val="24"/>
              </w:rPr>
            </w:pPr>
            <w:r>
              <w:rPr>
                <w:rFonts w:hint="eastAsia" w:ascii="宋体" w:hAnsi="宋体" w:cs="宋体"/>
                <w:sz w:val="24"/>
              </w:rPr>
              <w:t>100分</w:t>
            </w:r>
          </w:p>
        </w:tc>
        <w:tc>
          <w:tcPr>
            <w:tcW w:w="857" w:type="dxa"/>
            <w:noWrap w:val="0"/>
            <w:vAlign w:val="top"/>
          </w:tcPr>
          <w:p w14:paraId="52A179C0">
            <w:pPr>
              <w:spacing w:line="360" w:lineRule="exact"/>
              <w:rPr>
                <w:rFonts w:hint="eastAsia" w:ascii="方正仿宋_GB2312" w:hAnsi="方正仿宋_GB2312" w:eastAsia="方正仿宋_GB2312" w:cs="方正仿宋_GB2312"/>
                <w:b/>
                <w:sz w:val="28"/>
                <w:szCs w:val="28"/>
              </w:rPr>
            </w:pPr>
          </w:p>
        </w:tc>
      </w:tr>
    </w:tbl>
    <w:p w14:paraId="5916EC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u w:val="single"/>
        </w:rPr>
      </w:pPr>
      <w:r>
        <w:rPr>
          <w:rFonts w:hint="eastAsia" w:ascii="仿宋" w:hAnsi="仿宋" w:eastAsia="仿宋" w:cs="仿宋"/>
          <w:b/>
          <w:bCs/>
          <w:sz w:val="24"/>
          <w:szCs w:val="24"/>
          <w:u w:val="single"/>
        </w:rPr>
        <w:t>评分说明：</w:t>
      </w:r>
    </w:p>
    <w:p w14:paraId="1941F6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（1）以上项目评判，缺失项目或无法按比选方案提供的项目，不得分；</w:t>
      </w:r>
    </w:p>
    <w:p w14:paraId="220882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2）本次评审采用综合得分评审，总得分最高方为第一中选方，参选方报价为最高合作金额参考价，双方的最终合作需经友好协商对合同内容进一步补充细化，再根据服务内容进行基础费用、业绩考核、服务项目等细节洽谈并最终以合同签订的价格为准。</w:t>
      </w:r>
    </w:p>
    <w:tbl>
      <w:tblPr>
        <w:tblStyle w:val="10"/>
        <w:tblpPr w:leftFromText="180" w:rightFromText="180" w:vertAnchor="page" w:horzAnchor="margin" w:tblpXSpec="center" w:tblpY="2851"/>
        <w:tblW w:w="99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49"/>
        <w:gridCol w:w="5075"/>
      </w:tblGrid>
      <w:tr w14:paraId="71983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849" w:type="dxa"/>
            <w:noWrap w:val="0"/>
            <w:vAlign w:val="center"/>
          </w:tcPr>
          <w:p w14:paraId="74CC68E5">
            <w:pPr>
              <w:jc w:val="center"/>
              <w:rPr>
                <w:rFonts w:hint="eastAsia" w:ascii="宋体" w:hAnsi="宋体" w:eastAsia="宋体" w:cs="宋体"/>
                <w:b/>
                <w:bCs/>
                <w:sz w:val="24"/>
                <w:szCs w:val="24"/>
              </w:rPr>
            </w:pPr>
            <w:r>
              <w:rPr>
                <w:rFonts w:hint="eastAsia" w:ascii="宋体" w:hAnsi="宋体" w:eastAsia="宋体" w:cs="宋体"/>
                <w:b/>
                <w:bCs/>
                <w:sz w:val="24"/>
                <w:szCs w:val="24"/>
              </w:rPr>
              <w:t>项目</w:t>
            </w:r>
          </w:p>
        </w:tc>
        <w:tc>
          <w:tcPr>
            <w:tcW w:w="5075" w:type="dxa"/>
            <w:noWrap w:val="0"/>
            <w:vAlign w:val="center"/>
          </w:tcPr>
          <w:p w14:paraId="4BFFCC99">
            <w:pPr>
              <w:jc w:val="center"/>
              <w:rPr>
                <w:rFonts w:hint="eastAsia" w:ascii="宋体" w:hAnsi="宋体" w:eastAsia="宋体" w:cs="宋体"/>
                <w:b/>
                <w:bCs/>
                <w:sz w:val="24"/>
                <w:szCs w:val="24"/>
              </w:rPr>
            </w:pPr>
            <w:r>
              <w:rPr>
                <w:rFonts w:hint="eastAsia" w:ascii="宋体" w:hAnsi="宋体" w:eastAsia="宋体" w:cs="宋体"/>
                <w:b/>
                <w:bCs/>
                <w:sz w:val="24"/>
                <w:szCs w:val="24"/>
              </w:rPr>
              <w:t>内容</w:t>
            </w:r>
          </w:p>
        </w:tc>
      </w:tr>
      <w:tr w14:paraId="565C5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4849" w:type="dxa"/>
            <w:noWrap w:val="0"/>
            <w:vAlign w:val="center"/>
          </w:tcPr>
          <w:p w14:paraId="1FBF21CA">
            <w:pPr>
              <w:pStyle w:val="13"/>
              <w:numPr>
                <w:ilvl w:val="0"/>
                <w:numId w:val="0"/>
              </w:numPr>
              <w:ind w:leftChars="0"/>
              <w:jc w:val="left"/>
              <w:rPr>
                <w:rFonts w:hint="eastAsia" w:ascii="仿宋" w:hAnsi="仿宋" w:eastAsia="仿宋" w:cs="仿宋"/>
                <w:sz w:val="24"/>
                <w:szCs w:val="24"/>
              </w:rPr>
            </w:pPr>
            <w:r>
              <w:rPr>
                <w:rFonts w:hint="eastAsia" w:ascii="仿宋" w:hAnsi="仿宋" w:eastAsia="仿宋" w:cs="仿宋"/>
                <w:kern w:val="0"/>
                <w:sz w:val="24"/>
                <w:szCs w:val="24"/>
              </w:rPr>
              <w:t>参选的供应商应为</w:t>
            </w:r>
            <w:r>
              <w:rPr>
                <w:rFonts w:hint="eastAsia" w:ascii="仿宋" w:hAnsi="仿宋" w:eastAsia="仿宋" w:cs="仿宋"/>
                <w:kern w:val="0"/>
                <w:sz w:val="24"/>
                <w:szCs w:val="24"/>
                <w:highlight w:val="yellow"/>
              </w:rPr>
              <w:t>策划传媒类公司</w:t>
            </w:r>
            <w:r>
              <w:rPr>
                <w:rFonts w:hint="eastAsia" w:ascii="仿宋" w:hAnsi="仿宋" w:eastAsia="仿宋" w:cs="仿宋"/>
                <w:kern w:val="0"/>
                <w:sz w:val="24"/>
                <w:szCs w:val="24"/>
                <w:highlight w:val="yellow"/>
                <w:lang w:val="en-US" w:eastAsia="zh-CN"/>
              </w:rPr>
              <w:t>或其他资质内容符合营销策划的公司</w:t>
            </w:r>
          </w:p>
        </w:tc>
        <w:tc>
          <w:tcPr>
            <w:tcW w:w="5075" w:type="dxa"/>
            <w:noWrap w:val="0"/>
            <w:vAlign w:val="center"/>
          </w:tcPr>
          <w:p w14:paraId="2703BBB2">
            <w:pPr>
              <w:jc w:val="center"/>
              <w:rPr>
                <w:rFonts w:hint="eastAsia" w:ascii="仿宋" w:hAnsi="仿宋" w:eastAsia="仿宋" w:cs="仿宋"/>
                <w:sz w:val="24"/>
                <w:szCs w:val="24"/>
              </w:rPr>
            </w:pPr>
            <w:r>
              <w:rPr>
                <w:rFonts w:hint="eastAsia" w:ascii="仿宋" w:hAnsi="仿宋" w:eastAsia="仿宋" w:cs="仿宋"/>
                <w:sz w:val="24"/>
                <w:szCs w:val="24"/>
              </w:rPr>
              <w:t>需提供营业执照复印件</w:t>
            </w:r>
          </w:p>
        </w:tc>
      </w:tr>
      <w:tr w14:paraId="49294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2" w:hRule="atLeast"/>
        </w:trPr>
        <w:tc>
          <w:tcPr>
            <w:tcW w:w="4849" w:type="dxa"/>
            <w:noWrap w:val="0"/>
            <w:vAlign w:val="center"/>
          </w:tcPr>
          <w:p w14:paraId="2B5F71CB">
            <w:pPr>
              <w:pStyle w:val="13"/>
              <w:numPr>
                <w:ilvl w:val="0"/>
                <w:numId w:val="0"/>
              </w:numPr>
              <w:ind w:leftChars="0"/>
              <w:jc w:val="left"/>
              <w:rPr>
                <w:rFonts w:hint="eastAsia" w:ascii="仿宋" w:hAnsi="仿宋" w:eastAsia="仿宋" w:cs="仿宋"/>
                <w:sz w:val="24"/>
                <w:szCs w:val="24"/>
              </w:rPr>
            </w:pPr>
            <w:r>
              <w:rPr>
                <w:rFonts w:hint="eastAsia" w:ascii="仿宋" w:hAnsi="仿宋" w:eastAsia="仿宋" w:cs="仿宋"/>
                <w:sz w:val="24"/>
                <w:szCs w:val="24"/>
              </w:rPr>
              <w:t>项目跟进人员配备人数及相应岗位</w:t>
            </w:r>
            <w:r>
              <w:rPr>
                <w:rFonts w:hint="eastAsia" w:ascii="仿宋" w:hAnsi="仿宋" w:eastAsia="仿宋" w:cs="仿宋"/>
                <w:sz w:val="24"/>
                <w:szCs w:val="24"/>
                <w:highlight w:val="yellow"/>
              </w:rPr>
              <w:t>不少于</w:t>
            </w:r>
            <w:r>
              <w:rPr>
                <w:rFonts w:hint="eastAsia" w:ascii="仿宋" w:hAnsi="仿宋" w:eastAsia="仿宋" w:cs="仿宋"/>
                <w:sz w:val="24"/>
                <w:szCs w:val="24"/>
                <w:highlight w:val="yellow"/>
                <w:lang w:val="en-US" w:eastAsia="zh-CN"/>
              </w:rPr>
              <w:t>3</w:t>
            </w:r>
            <w:r>
              <w:rPr>
                <w:rFonts w:hint="eastAsia" w:ascii="仿宋" w:hAnsi="仿宋" w:eastAsia="仿宋" w:cs="仿宋"/>
                <w:sz w:val="24"/>
                <w:szCs w:val="24"/>
                <w:highlight w:val="yellow"/>
              </w:rPr>
              <w:t>人</w:t>
            </w:r>
            <w:r>
              <w:rPr>
                <w:rFonts w:hint="eastAsia" w:ascii="仿宋" w:hAnsi="仿宋" w:eastAsia="仿宋" w:cs="仿宋"/>
                <w:kern w:val="0"/>
                <w:sz w:val="24"/>
                <w:szCs w:val="24"/>
              </w:rPr>
              <w:t>（所配备人员需对项目执行起到实质性推进作用人员，需含</w:t>
            </w:r>
            <w:r>
              <w:rPr>
                <w:rFonts w:hint="eastAsia" w:ascii="仿宋" w:hAnsi="仿宋" w:eastAsia="仿宋" w:cs="仿宋"/>
                <w:kern w:val="0"/>
                <w:sz w:val="24"/>
                <w:szCs w:val="24"/>
                <w:highlight w:val="yellow"/>
                <w:lang w:val="en-US" w:eastAsia="zh-CN"/>
              </w:rPr>
              <w:t>统筹、</w:t>
            </w:r>
            <w:r>
              <w:rPr>
                <w:rFonts w:hint="eastAsia" w:ascii="仿宋" w:hAnsi="仿宋" w:eastAsia="仿宋" w:cs="仿宋"/>
                <w:kern w:val="0"/>
                <w:sz w:val="24"/>
                <w:szCs w:val="24"/>
                <w:highlight w:val="yellow"/>
              </w:rPr>
              <w:t>策划、设计、</w:t>
            </w:r>
            <w:r>
              <w:rPr>
                <w:rFonts w:hint="eastAsia" w:ascii="仿宋" w:hAnsi="仿宋" w:eastAsia="仿宋" w:cs="仿宋"/>
                <w:kern w:val="0"/>
                <w:sz w:val="24"/>
                <w:szCs w:val="24"/>
                <w:highlight w:val="yellow"/>
                <w:lang w:val="en-US" w:eastAsia="zh-CN"/>
              </w:rPr>
              <w:t>执行等</w:t>
            </w:r>
            <w:r>
              <w:rPr>
                <w:rFonts w:hint="eastAsia" w:ascii="仿宋" w:hAnsi="仿宋" w:eastAsia="仿宋" w:cs="仿宋"/>
                <w:kern w:val="0"/>
                <w:sz w:val="24"/>
                <w:szCs w:val="24"/>
              </w:rPr>
              <w:t>，无实质性推进作用人员不在评估范围）</w:t>
            </w:r>
          </w:p>
        </w:tc>
        <w:tc>
          <w:tcPr>
            <w:tcW w:w="5075" w:type="dxa"/>
            <w:noWrap w:val="0"/>
            <w:vAlign w:val="center"/>
          </w:tcPr>
          <w:p w14:paraId="76C480A2">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填写附件【3-1】</w:t>
            </w:r>
          </w:p>
        </w:tc>
      </w:tr>
      <w:tr w14:paraId="42541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trPr>
        <w:tc>
          <w:tcPr>
            <w:tcW w:w="4849" w:type="dxa"/>
            <w:noWrap w:val="0"/>
            <w:vAlign w:val="center"/>
          </w:tcPr>
          <w:p w14:paraId="712AA6A4">
            <w:pPr>
              <w:pStyle w:val="13"/>
              <w:numPr>
                <w:ilvl w:val="0"/>
                <w:numId w:val="0"/>
              </w:numPr>
              <w:ind w:left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参选公司</w:t>
            </w:r>
            <w:r>
              <w:rPr>
                <w:rFonts w:hint="eastAsia" w:ascii="仿宋" w:hAnsi="仿宋" w:eastAsia="仿宋" w:cs="仿宋"/>
                <w:sz w:val="24"/>
                <w:szCs w:val="24"/>
              </w:rPr>
              <w:t>有承接、服务过营销</w:t>
            </w:r>
            <w:r>
              <w:rPr>
                <w:rFonts w:hint="eastAsia" w:ascii="仿宋" w:hAnsi="仿宋" w:eastAsia="仿宋" w:cs="仿宋"/>
                <w:color w:val="auto"/>
                <w:sz w:val="24"/>
                <w:szCs w:val="24"/>
              </w:rPr>
              <w:t>方案案例</w:t>
            </w:r>
            <w:r>
              <w:rPr>
                <w:rFonts w:hint="eastAsia" w:ascii="仿宋" w:hAnsi="仿宋" w:eastAsia="仿宋" w:cs="仿宋"/>
                <w:color w:val="auto"/>
                <w:kern w:val="0"/>
                <w:sz w:val="24"/>
                <w:szCs w:val="24"/>
              </w:rPr>
              <w:t>等</w:t>
            </w:r>
            <w:r>
              <w:rPr>
                <w:rFonts w:hint="eastAsia" w:ascii="仿宋" w:hAnsi="仿宋" w:eastAsia="仿宋" w:cs="仿宋"/>
                <w:color w:val="auto"/>
                <w:kern w:val="0"/>
                <w:sz w:val="24"/>
                <w:szCs w:val="24"/>
                <w:lang w:val="en-US" w:eastAsia="zh-CN"/>
              </w:rPr>
              <w:t>证明（</w:t>
            </w:r>
            <w:r>
              <w:rPr>
                <w:rFonts w:hint="eastAsia" w:ascii="仿宋" w:hAnsi="仿宋" w:eastAsia="仿宋" w:cs="仿宋"/>
                <w:sz w:val="24"/>
                <w:szCs w:val="24"/>
              </w:rPr>
              <w:t>需附合同复印件证明</w:t>
            </w:r>
            <w:r>
              <w:rPr>
                <w:rFonts w:hint="eastAsia" w:ascii="仿宋" w:hAnsi="仿宋" w:eastAsia="仿宋" w:cs="仿宋"/>
                <w:sz w:val="24"/>
                <w:szCs w:val="24"/>
                <w:lang w:eastAsia="zh-CN"/>
              </w:rPr>
              <w:t>）</w:t>
            </w:r>
          </w:p>
        </w:tc>
        <w:tc>
          <w:tcPr>
            <w:tcW w:w="5075" w:type="dxa"/>
            <w:noWrap w:val="0"/>
            <w:vAlign w:val="center"/>
          </w:tcPr>
          <w:p w14:paraId="381FC1D7">
            <w:pPr>
              <w:jc w:val="center"/>
              <w:rPr>
                <w:rFonts w:hint="default" w:ascii="仿宋" w:hAnsi="仿宋" w:eastAsia="仿宋" w:cs="仿宋"/>
                <w:b/>
                <w:sz w:val="24"/>
                <w:szCs w:val="24"/>
                <w:lang w:val="en-US" w:eastAsia="zh-CN"/>
              </w:rPr>
            </w:pPr>
            <w:r>
              <w:rPr>
                <w:rFonts w:hint="eastAsia" w:ascii="仿宋" w:hAnsi="仿宋" w:eastAsia="仿宋" w:cs="仿宋"/>
                <w:b/>
                <w:sz w:val="24"/>
                <w:szCs w:val="24"/>
                <w:u w:val="single"/>
                <w:lang w:val="en-US" w:eastAsia="zh-CN"/>
              </w:rPr>
              <w:t xml:space="preserve">    </w:t>
            </w:r>
            <w:r>
              <w:rPr>
                <w:rFonts w:hint="eastAsia" w:ascii="仿宋" w:hAnsi="仿宋" w:eastAsia="仿宋" w:cs="仿宋"/>
                <w:b/>
                <w:sz w:val="24"/>
                <w:szCs w:val="24"/>
                <w:lang w:val="en-US" w:eastAsia="zh-CN"/>
              </w:rPr>
              <w:t>次</w:t>
            </w:r>
          </w:p>
        </w:tc>
      </w:tr>
      <w:tr w14:paraId="73282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3" w:hRule="atLeast"/>
        </w:trPr>
        <w:tc>
          <w:tcPr>
            <w:tcW w:w="4849" w:type="dxa"/>
            <w:noWrap w:val="0"/>
            <w:vAlign w:val="center"/>
          </w:tcPr>
          <w:p w14:paraId="1B595058">
            <w:pPr>
              <w:pStyle w:val="13"/>
              <w:numPr>
                <w:ilvl w:val="0"/>
                <w:numId w:val="0"/>
              </w:numPr>
              <w:ind w:leftChars="0"/>
              <w:jc w:val="left"/>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参选企业获奖情况（</w:t>
            </w:r>
            <w:r>
              <w:rPr>
                <w:rFonts w:hint="eastAsia" w:ascii="仿宋" w:hAnsi="仿宋" w:eastAsia="仿宋" w:cs="仿宋"/>
                <w:b w:val="0"/>
                <w:bCs w:val="0"/>
                <w:color w:val="auto"/>
                <w:sz w:val="24"/>
                <w:szCs w:val="24"/>
                <w:lang w:val="en-US" w:eastAsia="zh-CN"/>
              </w:rPr>
              <w:t>中国广告长城奖、金投赏商业创意奖、IAI国际广告奖、麒麟国际广告奖、上海国际广告奖、金合奖等具有一定业界影响力奖项）</w:t>
            </w:r>
          </w:p>
        </w:tc>
        <w:tc>
          <w:tcPr>
            <w:tcW w:w="5075" w:type="dxa"/>
            <w:noWrap w:val="0"/>
            <w:vAlign w:val="center"/>
          </w:tcPr>
          <w:p w14:paraId="1C71BA8B">
            <w:pPr>
              <w:jc w:val="center"/>
              <w:rPr>
                <w:rFonts w:hint="eastAsia" w:ascii="仿宋" w:hAnsi="仿宋" w:eastAsia="仿宋" w:cs="仿宋"/>
                <w:sz w:val="24"/>
                <w:szCs w:val="24"/>
              </w:rPr>
            </w:pPr>
            <w:r>
              <w:rPr>
                <w:rFonts w:hint="eastAsia" w:ascii="仿宋" w:hAnsi="仿宋" w:eastAsia="仿宋" w:cs="仿宋"/>
                <w:b/>
                <w:sz w:val="24"/>
                <w:szCs w:val="24"/>
                <w:u w:val="single"/>
                <w:lang w:val="en-US" w:eastAsia="zh-CN"/>
              </w:rPr>
              <w:t xml:space="preserve">    </w:t>
            </w:r>
            <w:r>
              <w:rPr>
                <w:rFonts w:hint="eastAsia" w:ascii="仿宋" w:hAnsi="仿宋" w:eastAsia="仿宋" w:cs="仿宋"/>
                <w:b/>
                <w:sz w:val="24"/>
                <w:szCs w:val="24"/>
                <w:lang w:val="en-US" w:eastAsia="zh-CN"/>
              </w:rPr>
              <w:t>次</w:t>
            </w:r>
          </w:p>
        </w:tc>
      </w:tr>
      <w:tr w14:paraId="389E4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1" w:hRule="atLeast"/>
        </w:trPr>
        <w:tc>
          <w:tcPr>
            <w:tcW w:w="4849" w:type="dxa"/>
            <w:noWrap w:val="0"/>
            <w:vAlign w:val="center"/>
          </w:tcPr>
          <w:p w14:paraId="3E9C74ED">
            <w:pPr>
              <w:pStyle w:val="13"/>
              <w:numPr>
                <w:ilvl w:val="0"/>
                <w:numId w:val="0"/>
              </w:numPr>
              <w:ind w:left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发票开具情况（需附发票副本证明）</w:t>
            </w:r>
          </w:p>
        </w:tc>
        <w:tc>
          <w:tcPr>
            <w:tcW w:w="5075" w:type="dxa"/>
            <w:noWrap w:val="0"/>
            <w:vAlign w:val="center"/>
          </w:tcPr>
          <w:p w14:paraId="5D647F02">
            <w:pPr>
              <w:pStyle w:val="2"/>
              <w:rPr>
                <w:rFonts w:hint="default" w:ascii="仿宋" w:hAnsi="仿宋" w:eastAsia="仿宋" w:cs="仿宋"/>
                <w:b/>
                <w:bCs/>
                <w:color w:val="FF0000"/>
                <w:sz w:val="24"/>
                <w:szCs w:val="24"/>
                <w:lang w:val="en-US" w:eastAsia="zh-CN"/>
              </w:rPr>
            </w:pPr>
            <w:r>
              <w:rPr>
                <w:rFonts w:hint="default" w:ascii="仿宋" w:hAnsi="仿宋" w:eastAsia="仿宋" w:cs="仿宋"/>
                <w:b/>
                <w:bCs/>
                <w:color w:val="FF0000"/>
                <w:sz w:val="24"/>
                <w:szCs w:val="24"/>
                <w:lang w:val="en-US" w:eastAsia="zh-CN"/>
              </w:rPr>
              <w:t>请在对应栏√</w:t>
            </w:r>
          </w:p>
          <w:p w14:paraId="379F312F">
            <w:pPr>
              <w:pStyle w:val="2"/>
              <w:jc w:val="both"/>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□6%增值税专用发票</w:t>
            </w:r>
          </w:p>
          <w:p w14:paraId="4347B852">
            <w:pPr>
              <w:pStyle w:val="2"/>
              <w:jc w:val="both"/>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□3%增值税专用发票</w:t>
            </w:r>
          </w:p>
          <w:p w14:paraId="32569B1D">
            <w:pPr>
              <w:pStyle w:val="2"/>
              <w:jc w:val="both"/>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□1%增值税专用发票</w:t>
            </w:r>
          </w:p>
          <w:p w14:paraId="339466F0">
            <w:pPr>
              <w:pStyle w:val="2"/>
              <w:jc w:val="both"/>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□增值税普通发票</w:t>
            </w:r>
          </w:p>
        </w:tc>
      </w:tr>
    </w:tbl>
    <w:p w14:paraId="734DDCDA">
      <w:pPr>
        <w:jc w:val="left"/>
        <w:rPr>
          <w:rFonts w:hint="eastAsia" w:ascii="方正小标宋简体" w:hAnsi="方正小标宋简体" w:eastAsia="方正小标宋简体" w:cs="方正小标宋简体"/>
          <w:b w:val="0"/>
          <w:bCs w:val="0"/>
          <w:color w:val="000000"/>
          <w:sz w:val="28"/>
          <w:szCs w:val="28"/>
          <w:lang w:val="en-US" w:eastAsia="zh-CN"/>
        </w:rPr>
      </w:pPr>
      <w:r>
        <w:rPr>
          <w:rFonts w:hint="eastAsia" w:ascii="方正小标宋简体" w:hAnsi="方正小标宋简体" w:eastAsia="方正小标宋简体" w:cs="方正小标宋简体"/>
          <w:b w:val="0"/>
          <w:bCs w:val="0"/>
          <w:color w:val="000000"/>
          <w:sz w:val="28"/>
          <w:szCs w:val="28"/>
          <w:lang w:val="en-US" w:eastAsia="zh-CN"/>
        </w:rPr>
        <w:t>附件3</w:t>
      </w:r>
    </w:p>
    <w:p w14:paraId="73D19AA5">
      <w:pPr>
        <w:jc w:val="center"/>
        <w:rPr>
          <w:rFonts w:hint="eastAsia" w:ascii="仿宋" w:hAnsi="仿宋" w:eastAsia="仿宋" w:cs="仿宋"/>
          <w:b/>
          <w:bCs/>
          <w:sz w:val="36"/>
          <w:szCs w:val="36"/>
        </w:rPr>
      </w:pPr>
      <w:r>
        <w:rPr>
          <w:rFonts w:hint="eastAsia" w:ascii="宋体" w:hAnsi="宋体"/>
          <w:b/>
          <w:bCs/>
          <w:sz w:val="36"/>
          <w:szCs w:val="36"/>
        </w:rPr>
        <w:t>参选方资料提供说明</w:t>
      </w:r>
    </w:p>
    <w:p w14:paraId="40D5E3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b/>
          <w:bCs/>
          <w:sz w:val="28"/>
          <w:szCs w:val="28"/>
          <w:u w:val="single"/>
        </w:rPr>
      </w:pPr>
    </w:p>
    <w:p w14:paraId="43191D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b/>
          <w:bCs/>
          <w:sz w:val="28"/>
          <w:szCs w:val="28"/>
          <w:u w:val="single"/>
        </w:rPr>
      </w:pPr>
      <w:r>
        <w:rPr>
          <w:rFonts w:hint="eastAsia" w:ascii="黑体" w:hAnsi="黑体" w:eastAsia="黑体" w:cs="黑体"/>
          <w:b/>
          <w:bCs/>
          <w:sz w:val="28"/>
          <w:szCs w:val="28"/>
          <w:u w:val="single"/>
        </w:rPr>
        <w:t>参选方联系</w:t>
      </w:r>
      <w:r>
        <w:rPr>
          <w:rFonts w:hint="eastAsia" w:ascii="黑体" w:hAnsi="黑体" w:eastAsia="黑体" w:cs="黑体"/>
          <w:b/>
          <w:bCs/>
          <w:sz w:val="28"/>
          <w:szCs w:val="28"/>
          <w:u w:val="single"/>
          <w:lang w:val="en-US" w:eastAsia="zh-CN"/>
        </w:rPr>
        <w:t>人/联系</w:t>
      </w:r>
      <w:r>
        <w:rPr>
          <w:rFonts w:hint="eastAsia" w:ascii="黑体" w:hAnsi="黑体" w:eastAsia="黑体" w:cs="黑体"/>
          <w:b/>
          <w:bCs/>
          <w:sz w:val="28"/>
          <w:szCs w:val="28"/>
          <w:u w:val="single"/>
        </w:rPr>
        <w:t xml:space="preserve">方式：             </w:t>
      </w:r>
      <w:r>
        <w:rPr>
          <w:rFonts w:hint="eastAsia" w:ascii="黑体" w:hAnsi="黑体" w:eastAsia="黑体" w:cs="黑体"/>
          <w:b/>
          <w:bCs/>
          <w:sz w:val="28"/>
          <w:szCs w:val="28"/>
          <w:u w:val="single"/>
          <w:lang w:val="en-US" w:eastAsia="zh-CN"/>
        </w:rPr>
        <w:t xml:space="preserve">     </w:t>
      </w:r>
      <w:r>
        <w:rPr>
          <w:rFonts w:hint="eastAsia" w:ascii="黑体" w:hAnsi="黑体" w:eastAsia="黑体" w:cs="黑体"/>
          <w:b/>
          <w:bCs/>
          <w:sz w:val="28"/>
          <w:szCs w:val="28"/>
          <w:u w:val="single"/>
        </w:rPr>
        <w:t xml:space="preserve">       </w:t>
      </w:r>
    </w:p>
    <w:p w14:paraId="53D2B3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注：1、以上内容将</w:t>
      </w:r>
      <w:r>
        <w:rPr>
          <w:rFonts w:hint="eastAsia" w:ascii="仿宋" w:hAnsi="仿宋" w:eastAsia="仿宋" w:cs="仿宋"/>
          <w:sz w:val="28"/>
          <w:szCs w:val="28"/>
          <w:lang w:val="en-US" w:eastAsia="zh-CN"/>
        </w:rPr>
        <w:t>作为</w:t>
      </w:r>
      <w:r>
        <w:rPr>
          <w:rFonts w:hint="eastAsia" w:ascii="仿宋" w:hAnsi="仿宋" w:eastAsia="仿宋" w:cs="仿宋"/>
          <w:sz w:val="28"/>
          <w:szCs w:val="28"/>
        </w:rPr>
        <w:t>企业综合实力及效果预估评分依据（详见附件</w:t>
      </w:r>
      <w:r>
        <w:rPr>
          <w:rFonts w:hint="eastAsia" w:ascii="仿宋" w:hAnsi="仿宋" w:eastAsia="仿宋" w:cs="仿宋"/>
          <w:sz w:val="28"/>
          <w:szCs w:val="28"/>
          <w:lang w:val="en-US" w:eastAsia="zh-CN"/>
        </w:rPr>
        <w:t>2</w:t>
      </w:r>
      <w:r>
        <w:rPr>
          <w:rFonts w:hint="eastAsia" w:ascii="仿宋" w:hAnsi="仿宋" w:eastAsia="仿宋" w:cs="仿宋"/>
          <w:sz w:val="28"/>
          <w:szCs w:val="28"/>
        </w:rPr>
        <w:t>），请认真对待，并需确保所填内容的真实性，若有虚假一旦发现将取消比选资格；</w:t>
      </w:r>
    </w:p>
    <w:p w14:paraId="7DFC6E02">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参选方须在以上参选方联系方式处写明联系人及联系方式。</w:t>
      </w:r>
    </w:p>
    <w:p w14:paraId="348C1E33">
      <w:pPr>
        <w:rPr>
          <w:rFonts w:hint="eastAsia" w:ascii="仿宋" w:hAnsi="仿宋" w:eastAsia="仿宋" w:cs="仿宋"/>
          <w:b/>
          <w:bCs/>
          <w:sz w:val="32"/>
          <w:szCs w:val="32"/>
        </w:rPr>
      </w:pPr>
    </w:p>
    <w:p w14:paraId="0408CE98">
      <w:pPr>
        <w:rPr>
          <w:rFonts w:hint="eastAsia" w:ascii="仿宋" w:hAnsi="仿宋" w:eastAsia="仿宋" w:cs="仿宋"/>
          <w:b/>
          <w:bCs/>
          <w:sz w:val="32"/>
          <w:szCs w:val="32"/>
        </w:rPr>
      </w:pPr>
    </w:p>
    <w:p w14:paraId="5654F524">
      <w:pPr>
        <w:rPr>
          <w:rFonts w:hint="eastAsia" w:ascii="仿宋" w:hAnsi="仿宋" w:eastAsia="仿宋" w:cs="仿宋"/>
          <w:b/>
          <w:bCs/>
          <w:sz w:val="32"/>
          <w:szCs w:val="32"/>
        </w:rPr>
      </w:pPr>
      <w:r>
        <w:rPr>
          <w:rFonts w:hint="eastAsia" w:ascii="仿宋" w:hAnsi="仿宋" w:eastAsia="仿宋" w:cs="仿宋"/>
          <w:b/>
          <w:bCs/>
          <w:sz w:val="32"/>
          <w:szCs w:val="32"/>
        </w:rPr>
        <w:t>附件</w:t>
      </w:r>
      <w:r>
        <w:rPr>
          <w:rFonts w:hint="eastAsia" w:ascii="仿宋" w:hAnsi="仿宋" w:eastAsia="仿宋" w:cs="仿宋"/>
          <w:b/>
          <w:bCs/>
          <w:sz w:val="32"/>
          <w:szCs w:val="32"/>
          <w:lang w:val="en-US" w:eastAsia="zh-CN"/>
        </w:rPr>
        <w:t>3</w:t>
      </w:r>
      <w:r>
        <w:rPr>
          <w:rFonts w:hint="eastAsia" w:ascii="仿宋" w:hAnsi="仿宋" w:eastAsia="仿宋" w:cs="仿宋"/>
          <w:b/>
          <w:bCs/>
          <w:sz w:val="32"/>
          <w:szCs w:val="32"/>
        </w:rPr>
        <w:t>-1</w:t>
      </w:r>
    </w:p>
    <w:p w14:paraId="60166069">
      <w:pPr>
        <w:jc w:val="center"/>
        <w:rPr>
          <w:rFonts w:hint="eastAsia" w:ascii="仿宋" w:hAnsi="仿宋" w:eastAsia="仿宋" w:cs="仿宋"/>
          <w:b/>
          <w:bCs/>
          <w:sz w:val="32"/>
          <w:szCs w:val="32"/>
        </w:rPr>
      </w:pPr>
      <w:r>
        <w:rPr>
          <w:rFonts w:hint="eastAsia" w:ascii="仿宋" w:hAnsi="仿宋" w:eastAsia="仿宋" w:cs="仿宋"/>
          <w:b/>
          <w:bCs/>
          <w:sz w:val="32"/>
          <w:szCs w:val="32"/>
        </w:rPr>
        <w:t>项目人员介绍表</w:t>
      </w:r>
    </w:p>
    <w:tbl>
      <w:tblPr>
        <w:tblStyle w:val="10"/>
        <w:tblW w:w="994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1977"/>
        <w:gridCol w:w="2919"/>
        <w:gridCol w:w="4090"/>
      </w:tblGrid>
      <w:tr w14:paraId="65DA7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954" w:type="dxa"/>
            <w:noWrap w:val="0"/>
            <w:vAlign w:val="top"/>
          </w:tcPr>
          <w:p w14:paraId="7272A1EF">
            <w:pPr>
              <w:jc w:val="center"/>
              <w:rPr>
                <w:rFonts w:hint="eastAsia" w:ascii="仿宋" w:hAnsi="仿宋" w:eastAsia="仿宋" w:cs="仿宋"/>
                <w:b/>
                <w:bCs/>
                <w:sz w:val="30"/>
                <w:szCs w:val="30"/>
              </w:rPr>
            </w:pPr>
            <w:r>
              <w:rPr>
                <w:rFonts w:hint="eastAsia" w:ascii="仿宋" w:hAnsi="仿宋" w:eastAsia="仿宋" w:cs="仿宋"/>
                <w:b/>
                <w:bCs/>
                <w:sz w:val="30"/>
                <w:szCs w:val="30"/>
              </w:rPr>
              <w:t>序号</w:t>
            </w:r>
          </w:p>
        </w:tc>
        <w:tc>
          <w:tcPr>
            <w:tcW w:w="1977" w:type="dxa"/>
            <w:noWrap w:val="0"/>
            <w:vAlign w:val="top"/>
          </w:tcPr>
          <w:p w14:paraId="686711BD">
            <w:pPr>
              <w:jc w:val="center"/>
              <w:rPr>
                <w:rFonts w:hint="eastAsia" w:ascii="仿宋" w:hAnsi="仿宋" w:eastAsia="仿宋" w:cs="仿宋"/>
                <w:b/>
                <w:bCs/>
                <w:sz w:val="30"/>
                <w:szCs w:val="30"/>
              </w:rPr>
            </w:pPr>
            <w:r>
              <w:rPr>
                <w:rFonts w:hint="eastAsia" w:ascii="仿宋" w:hAnsi="仿宋" w:eastAsia="仿宋" w:cs="仿宋"/>
                <w:b/>
                <w:bCs/>
                <w:sz w:val="30"/>
                <w:szCs w:val="30"/>
              </w:rPr>
              <w:t>姓名</w:t>
            </w:r>
          </w:p>
        </w:tc>
        <w:tc>
          <w:tcPr>
            <w:tcW w:w="2919" w:type="dxa"/>
            <w:noWrap w:val="0"/>
            <w:vAlign w:val="top"/>
          </w:tcPr>
          <w:p w14:paraId="7225A2BA">
            <w:pPr>
              <w:jc w:val="center"/>
              <w:rPr>
                <w:rFonts w:hint="eastAsia" w:ascii="仿宋" w:hAnsi="仿宋" w:eastAsia="仿宋" w:cs="仿宋"/>
                <w:b/>
                <w:bCs/>
                <w:sz w:val="30"/>
                <w:szCs w:val="30"/>
              </w:rPr>
            </w:pPr>
            <w:r>
              <w:rPr>
                <w:rFonts w:hint="eastAsia" w:ascii="仿宋" w:hAnsi="仿宋" w:eastAsia="仿宋" w:cs="仿宋"/>
                <w:b/>
                <w:bCs/>
                <w:sz w:val="30"/>
                <w:szCs w:val="30"/>
              </w:rPr>
              <w:t>岗位名称</w:t>
            </w:r>
          </w:p>
        </w:tc>
        <w:tc>
          <w:tcPr>
            <w:tcW w:w="4090" w:type="dxa"/>
            <w:noWrap w:val="0"/>
            <w:vAlign w:val="top"/>
          </w:tcPr>
          <w:p w14:paraId="460FF8F8">
            <w:pPr>
              <w:jc w:val="center"/>
              <w:rPr>
                <w:rFonts w:hint="eastAsia" w:ascii="仿宋" w:hAnsi="仿宋" w:eastAsia="仿宋" w:cs="仿宋"/>
                <w:b/>
                <w:bCs/>
                <w:sz w:val="30"/>
                <w:szCs w:val="30"/>
              </w:rPr>
            </w:pPr>
            <w:r>
              <w:rPr>
                <w:rFonts w:hint="eastAsia" w:ascii="仿宋" w:hAnsi="仿宋" w:eastAsia="仿宋" w:cs="仿宋"/>
                <w:b/>
                <w:bCs/>
                <w:sz w:val="30"/>
                <w:szCs w:val="30"/>
              </w:rPr>
              <w:t>岗位职责</w:t>
            </w:r>
          </w:p>
        </w:tc>
      </w:tr>
      <w:tr w14:paraId="00505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954" w:type="dxa"/>
            <w:noWrap w:val="0"/>
            <w:vAlign w:val="top"/>
          </w:tcPr>
          <w:p w14:paraId="5E01B1BA">
            <w:pPr>
              <w:jc w:val="center"/>
              <w:rPr>
                <w:rFonts w:hint="eastAsia" w:ascii="仿宋" w:hAnsi="仿宋" w:eastAsia="仿宋" w:cs="仿宋"/>
                <w:sz w:val="30"/>
                <w:szCs w:val="30"/>
              </w:rPr>
            </w:pPr>
            <w:r>
              <w:rPr>
                <w:rFonts w:hint="eastAsia" w:ascii="仿宋" w:hAnsi="仿宋" w:eastAsia="仿宋" w:cs="仿宋"/>
                <w:sz w:val="30"/>
                <w:szCs w:val="30"/>
              </w:rPr>
              <w:t>1</w:t>
            </w:r>
          </w:p>
        </w:tc>
        <w:tc>
          <w:tcPr>
            <w:tcW w:w="1977" w:type="dxa"/>
            <w:noWrap w:val="0"/>
            <w:vAlign w:val="top"/>
          </w:tcPr>
          <w:p w14:paraId="3537888F">
            <w:pPr>
              <w:jc w:val="center"/>
              <w:rPr>
                <w:rFonts w:hint="eastAsia" w:ascii="仿宋" w:hAnsi="仿宋" w:eastAsia="仿宋" w:cs="仿宋"/>
                <w:sz w:val="30"/>
                <w:szCs w:val="30"/>
              </w:rPr>
            </w:pPr>
          </w:p>
        </w:tc>
        <w:tc>
          <w:tcPr>
            <w:tcW w:w="2919" w:type="dxa"/>
            <w:noWrap w:val="0"/>
            <w:vAlign w:val="top"/>
          </w:tcPr>
          <w:p w14:paraId="2221D18C">
            <w:pPr>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组长（或项目统筹）</w:t>
            </w:r>
          </w:p>
        </w:tc>
        <w:tc>
          <w:tcPr>
            <w:tcW w:w="4090" w:type="dxa"/>
            <w:noWrap w:val="0"/>
            <w:vAlign w:val="top"/>
          </w:tcPr>
          <w:p w14:paraId="49A4E2F1">
            <w:pPr>
              <w:jc w:val="center"/>
              <w:rPr>
                <w:rFonts w:hint="eastAsia" w:ascii="仿宋" w:hAnsi="仿宋" w:eastAsia="仿宋" w:cs="仿宋"/>
                <w:sz w:val="30"/>
                <w:szCs w:val="30"/>
              </w:rPr>
            </w:pPr>
          </w:p>
        </w:tc>
      </w:tr>
      <w:tr w14:paraId="0A04F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954" w:type="dxa"/>
            <w:noWrap w:val="0"/>
            <w:vAlign w:val="top"/>
          </w:tcPr>
          <w:p w14:paraId="5A472147">
            <w:pPr>
              <w:jc w:val="center"/>
              <w:rPr>
                <w:rFonts w:hint="eastAsia" w:ascii="仿宋" w:hAnsi="仿宋" w:eastAsia="仿宋" w:cs="仿宋"/>
                <w:sz w:val="30"/>
                <w:szCs w:val="30"/>
              </w:rPr>
            </w:pPr>
            <w:r>
              <w:rPr>
                <w:rFonts w:hint="eastAsia" w:ascii="仿宋" w:hAnsi="仿宋" w:eastAsia="仿宋" w:cs="仿宋"/>
                <w:sz w:val="30"/>
                <w:szCs w:val="30"/>
              </w:rPr>
              <w:t>2</w:t>
            </w:r>
          </w:p>
        </w:tc>
        <w:tc>
          <w:tcPr>
            <w:tcW w:w="1977" w:type="dxa"/>
            <w:noWrap w:val="0"/>
            <w:vAlign w:val="top"/>
          </w:tcPr>
          <w:p w14:paraId="7C32B254">
            <w:pPr>
              <w:jc w:val="center"/>
              <w:rPr>
                <w:rFonts w:hint="eastAsia" w:ascii="仿宋" w:hAnsi="仿宋" w:eastAsia="仿宋" w:cs="仿宋"/>
                <w:sz w:val="30"/>
                <w:szCs w:val="30"/>
              </w:rPr>
            </w:pPr>
          </w:p>
        </w:tc>
        <w:tc>
          <w:tcPr>
            <w:tcW w:w="2919" w:type="dxa"/>
            <w:noWrap w:val="0"/>
            <w:vAlign w:val="top"/>
          </w:tcPr>
          <w:p w14:paraId="6004F2F2">
            <w:pPr>
              <w:jc w:val="center"/>
              <w:rPr>
                <w:rFonts w:hint="eastAsia" w:ascii="仿宋" w:hAnsi="仿宋" w:eastAsia="仿宋" w:cs="仿宋"/>
                <w:kern w:val="2"/>
                <w:sz w:val="30"/>
                <w:szCs w:val="30"/>
                <w:lang w:val="en-US" w:eastAsia="zh-CN" w:bidi="ar-SA"/>
              </w:rPr>
            </w:pPr>
            <w:r>
              <w:rPr>
                <w:rFonts w:hint="eastAsia" w:ascii="仿宋" w:hAnsi="仿宋" w:eastAsia="仿宋" w:cs="仿宋"/>
                <w:sz w:val="30"/>
                <w:szCs w:val="30"/>
                <w:lang w:val="en-US" w:eastAsia="zh-CN"/>
              </w:rPr>
              <w:t>策划</w:t>
            </w:r>
          </w:p>
        </w:tc>
        <w:tc>
          <w:tcPr>
            <w:tcW w:w="4090" w:type="dxa"/>
            <w:noWrap w:val="0"/>
            <w:vAlign w:val="top"/>
          </w:tcPr>
          <w:p w14:paraId="0BDB3348">
            <w:pPr>
              <w:jc w:val="center"/>
              <w:rPr>
                <w:rFonts w:hint="eastAsia" w:ascii="仿宋" w:hAnsi="仿宋" w:eastAsia="仿宋" w:cs="仿宋"/>
                <w:sz w:val="30"/>
                <w:szCs w:val="30"/>
              </w:rPr>
            </w:pPr>
          </w:p>
        </w:tc>
      </w:tr>
      <w:tr w14:paraId="40BDD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954" w:type="dxa"/>
            <w:noWrap w:val="0"/>
            <w:vAlign w:val="top"/>
          </w:tcPr>
          <w:p w14:paraId="2223DE14">
            <w:pPr>
              <w:jc w:val="center"/>
              <w:rPr>
                <w:rFonts w:hint="eastAsia" w:ascii="仿宋" w:hAnsi="仿宋" w:eastAsia="仿宋" w:cs="仿宋"/>
                <w:sz w:val="30"/>
                <w:szCs w:val="30"/>
              </w:rPr>
            </w:pPr>
            <w:r>
              <w:rPr>
                <w:rFonts w:hint="eastAsia" w:ascii="仿宋" w:hAnsi="仿宋" w:eastAsia="仿宋" w:cs="仿宋"/>
                <w:sz w:val="30"/>
                <w:szCs w:val="30"/>
              </w:rPr>
              <w:t>3</w:t>
            </w:r>
          </w:p>
        </w:tc>
        <w:tc>
          <w:tcPr>
            <w:tcW w:w="1977" w:type="dxa"/>
            <w:noWrap w:val="0"/>
            <w:vAlign w:val="top"/>
          </w:tcPr>
          <w:p w14:paraId="40909E5F">
            <w:pPr>
              <w:jc w:val="center"/>
              <w:rPr>
                <w:rFonts w:hint="eastAsia" w:ascii="仿宋" w:hAnsi="仿宋" w:eastAsia="仿宋" w:cs="仿宋"/>
                <w:sz w:val="30"/>
                <w:szCs w:val="30"/>
              </w:rPr>
            </w:pPr>
          </w:p>
        </w:tc>
        <w:tc>
          <w:tcPr>
            <w:tcW w:w="2919" w:type="dxa"/>
            <w:noWrap w:val="0"/>
            <w:vAlign w:val="top"/>
          </w:tcPr>
          <w:p w14:paraId="30FA0376">
            <w:pPr>
              <w:jc w:val="center"/>
              <w:rPr>
                <w:rFonts w:hint="eastAsia" w:ascii="仿宋" w:hAnsi="仿宋" w:eastAsia="仿宋" w:cs="仿宋"/>
                <w:kern w:val="2"/>
                <w:sz w:val="30"/>
                <w:szCs w:val="30"/>
                <w:lang w:val="en-US" w:eastAsia="zh-CN" w:bidi="ar-SA"/>
              </w:rPr>
            </w:pPr>
            <w:r>
              <w:rPr>
                <w:rFonts w:hint="eastAsia" w:ascii="仿宋" w:hAnsi="仿宋" w:eastAsia="仿宋" w:cs="仿宋"/>
                <w:sz w:val="30"/>
                <w:szCs w:val="30"/>
                <w:lang w:val="en-US" w:eastAsia="zh-CN"/>
              </w:rPr>
              <w:t>文案</w:t>
            </w:r>
          </w:p>
        </w:tc>
        <w:tc>
          <w:tcPr>
            <w:tcW w:w="4090" w:type="dxa"/>
            <w:noWrap w:val="0"/>
            <w:vAlign w:val="top"/>
          </w:tcPr>
          <w:p w14:paraId="18CC1FB9">
            <w:pPr>
              <w:jc w:val="center"/>
              <w:rPr>
                <w:rFonts w:hint="eastAsia" w:ascii="仿宋" w:hAnsi="仿宋" w:eastAsia="仿宋" w:cs="仿宋"/>
                <w:sz w:val="30"/>
                <w:szCs w:val="30"/>
              </w:rPr>
            </w:pPr>
          </w:p>
        </w:tc>
      </w:tr>
      <w:tr w14:paraId="5A716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954" w:type="dxa"/>
            <w:noWrap w:val="0"/>
            <w:vAlign w:val="top"/>
          </w:tcPr>
          <w:p w14:paraId="689F3F83">
            <w:pPr>
              <w:jc w:val="center"/>
              <w:rPr>
                <w:rFonts w:hint="eastAsia" w:ascii="仿宋" w:hAnsi="仿宋" w:eastAsia="仿宋" w:cs="仿宋"/>
                <w:sz w:val="30"/>
                <w:szCs w:val="30"/>
                <w:lang w:eastAsia="zh-CN"/>
              </w:rPr>
            </w:pPr>
            <w:r>
              <w:rPr>
                <w:rFonts w:hint="eastAsia" w:ascii="仿宋" w:hAnsi="仿宋" w:eastAsia="仿宋" w:cs="仿宋"/>
                <w:sz w:val="30"/>
                <w:szCs w:val="30"/>
                <w:lang w:val="en-US" w:eastAsia="zh-CN"/>
              </w:rPr>
              <w:t>4</w:t>
            </w:r>
          </w:p>
        </w:tc>
        <w:tc>
          <w:tcPr>
            <w:tcW w:w="1977" w:type="dxa"/>
            <w:noWrap w:val="0"/>
            <w:vAlign w:val="top"/>
          </w:tcPr>
          <w:p w14:paraId="7246E8A3">
            <w:pPr>
              <w:jc w:val="center"/>
              <w:rPr>
                <w:rFonts w:hint="eastAsia" w:ascii="仿宋" w:hAnsi="仿宋" w:eastAsia="仿宋" w:cs="仿宋"/>
                <w:sz w:val="30"/>
                <w:szCs w:val="30"/>
              </w:rPr>
            </w:pPr>
          </w:p>
        </w:tc>
        <w:tc>
          <w:tcPr>
            <w:tcW w:w="2919" w:type="dxa"/>
            <w:noWrap w:val="0"/>
            <w:vAlign w:val="top"/>
          </w:tcPr>
          <w:p w14:paraId="619861A5">
            <w:pPr>
              <w:jc w:val="center"/>
              <w:rPr>
                <w:rFonts w:hint="eastAsia" w:ascii="仿宋" w:hAnsi="仿宋" w:eastAsia="仿宋" w:cs="仿宋"/>
                <w:kern w:val="2"/>
                <w:sz w:val="30"/>
                <w:szCs w:val="30"/>
                <w:lang w:val="en-US" w:eastAsia="zh-CN" w:bidi="ar-SA"/>
              </w:rPr>
            </w:pPr>
            <w:r>
              <w:rPr>
                <w:rFonts w:hint="eastAsia" w:ascii="仿宋" w:hAnsi="仿宋" w:eastAsia="仿宋" w:cs="仿宋"/>
                <w:sz w:val="30"/>
                <w:szCs w:val="30"/>
                <w:lang w:val="en-US" w:eastAsia="zh-CN"/>
              </w:rPr>
              <w:t>设计</w:t>
            </w:r>
          </w:p>
        </w:tc>
        <w:tc>
          <w:tcPr>
            <w:tcW w:w="4090" w:type="dxa"/>
            <w:noWrap w:val="0"/>
            <w:vAlign w:val="top"/>
          </w:tcPr>
          <w:p w14:paraId="0A46B825">
            <w:pPr>
              <w:jc w:val="center"/>
              <w:rPr>
                <w:rFonts w:hint="eastAsia" w:ascii="仿宋" w:hAnsi="仿宋" w:eastAsia="仿宋" w:cs="仿宋"/>
                <w:sz w:val="30"/>
                <w:szCs w:val="30"/>
              </w:rPr>
            </w:pPr>
          </w:p>
        </w:tc>
      </w:tr>
      <w:tr w14:paraId="3E5E6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954" w:type="dxa"/>
            <w:noWrap w:val="0"/>
            <w:vAlign w:val="top"/>
          </w:tcPr>
          <w:p w14:paraId="096AA63E">
            <w:pPr>
              <w:jc w:val="center"/>
              <w:rPr>
                <w:rFonts w:hint="eastAsia" w:ascii="仿宋" w:hAnsi="仿宋" w:eastAsia="仿宋" w:cs="仿宋"/>
                <w:sz w:val="30"/>
                <w:szCs w:val="30"/>
              </w:rPr>
            </w:pPr>
            <w:r>
              <w:rPr>
                <w:rFonts w:hint="eastAsia" w:ascii="仿宋" w:hAnsi="仿宋" w:eastAsia="仿宋" w:cs="仿宋"/>
                <w:sz w:val="30"/>
                <w:szCs w:val="30"/>
              </w:rPr>
              <w:t>…</w:t>
            </w:r>
          </w:p>
        </w:tc>
        <w:tc>
          <w:tcPr>
            <w:tcW w:w="1977" w:type="dxa"/>
            <w:noWrap w:val="0"/>
            <w:vAlign w:val="top"/>
          </w:tcPr>
          <w:p w14:paraId="3705F73B">
            <w:pPr>
              <w:jc w:val="center"/>
              <w:rPr>
                <w:rFonts w:hint="eastAsia" w:ascii="仿宋" w:hAnsi="仿宋" w:eastAsia="仿宋" w:cs="仿宋"/>
                <w:sz w:val="30"/>
                <w:szCs w:val="30"/>
              </w:rPr>
            </w:pPr>
          </w:p>
        </w:tc>
        <w:tc>
          <w:tcPr>
            <w:tcW w:w="2919" w:type="dxa"/>
            <w:noWrap w:val="0"/>
            <w:vAlign w:val="top"/>
          </w:tcPr>
          <w:p w14:paraId="29013EC1">
            <w:pPr>
              <w:jc w:val="center"/>
              <w:rPr>
                <w:rFonts w:hint="eastAsia" w:ascii="仿宋" w:hAnsi="仿宋" w:eastAsia="仿宋" w:cs="仿宋"/>
                <w:sz w:val="30"/>
                <w:szCs w:val="30"/>
              </w:rPr>
            </w:pPr>
          </w:p>
        </w:tc>
        <w:tc>
          <w:tcPr>
            <w:tcW w:w="4090" w:type="dxa"/>
            <w:noWrap w:val="0"/>
            <w:vAlign w:val="top"/>
          </w:tcPr>
          <w:p w14:paraId="36ADA2A4">
            <w:pPr>
              <w:jc w:val="center"/>
              <w:rPr>
                <w:rFonts w:hint="eastAsia" w:ascii="仿宋" w:hAnsi="仿宋" w:eastAsia="仿宋" w:cs="仿宋"/>
                <w:sz w:val="30"/>
                <w:szCs w:val="30"/>
              </w:rPr>
            </w:pPr>
          </w:p>
        </w:tc>
      </w:tr>
      <w:tr w14:paraId="1D765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954" w:type="dxa"/>
            <w:noWrap w:val="0"/>
            <w:vAlign w:val="top"/>
          </w:tcPr>
          <w:p w14:paraId="70AFB849">
            <w:pPr>
              <w:jc w:val="center"/>
              <w:rPr>
                <w:rFonts w:hint="eastAsia" w:ascii="仿宋" w:hAnsi="仿宋" w:eastAsia="仿宋" w:cs="仿宋"/>
                <w:sz w:val="30"/>
                <w:szCs w:val="30"/>
              </w:rPr>
            </w:pPr>
          </w:p>
        </w:tc>
        <w:tc>
          <w:tcPr>
            <w:tcW w:w="1977" w:type="dxa"/>
            <w:noWrap w:val="0"/>
            <w:vAlign w:val="top"/>
          </w:tcPr>
          <w:p w14:paraId="2F7A8FED">
            <w:pPr>
              <w:jc w:val="center"/>
              <w:rPr>
                <w:rFonts w:hint="eastAsia" w:ascii="仿宋" w:hAnsi="仿宋" w:eastAsia="仿宋" w:cs="仿宋"/>
                <w:sz w:val="30"/>
                <w:szCs w:val="30"/>
              </w:rPr>
            </w:pPr>
          </w:p>
        </w:tc>
        <w:tc>
          <w:tcPr>
            <w:tcW w:w="2919" w:type="dxa"/>
            <w:noWrap w:val="0"/>
            <w:vAlign w:val="top"/>
          </w:tcPr>
          <w:p w14:paraId="0FFFF304">
            <w:pPr>
              <w:jc w:val="center"/>
              <w:rPr>
                <w:rFonts w:hint="eastAsia" w:ascii="仿宋" w:hAnsi="仿宋" w:eastAsia="仿宋" w:cs="仿宋"/>
                <w:sz w:val="30"/>
                <w:szCs w:val="30"/>
              </w:rPr>
            </w:pPr>
          </w:p>
        </w:tc>
        <w:tc>
          <w:tcPr>
            <w:tcW w:w="4090" w:type="dxa"/>
            <w:noWrap w:val="0"/>
            <w:vAlign w:val="top"/>
          </w:tcPr>
          <w:p w14:paraId="08D5DF21">
            <w:pPr>
              <w:jc w:val="center"/>
              <w:rPr>
                <w:rFonts w:hint="eastAsia" w:ascii="仿宋" w:hAnsi="仿宋" w:eastAsia="仿宋" w:cs="仿宋"/>
                <w:sz w:val="30"/>
                <w:szCs w:val="30"/>
              </w:rPr>
            </w:pPr>
          </w:p>
        </w:tc>
      </w:tr>
    </w:tbl>
    <w:p w14:paraId="60E9154C">
      <w:pPr>
        <w:rPr>
          <w:rFonts w:hint="eastAsia" w:ascii="仿宋" w:hAnsi="仿宋" w:eastAsia="仿宋" w:cs="仿宋"/>
          <w:sz w:val="30"/>
          <w:szCs w:val="30"/>
        </w:rPr>
      </w:pPr>
    </w:p>
    <w:p w14:paraId="17A3ABE0">
      <w:pPr>
        <w:keepNext w:val="0"/>
        <w:keepLines w:val="0"/>
        <w:pageBreakBefore w:val="0"/>
        <w:widowControl w:val="0"/>
        <w:numPr>
          <w:ilvl w:val="0"/>
          <w:numId w:val="3"/>
        </w:numPr>
        <w:kinsoku/>
        <w:wordWrap/>
        <w:overflowPunct/>
        <w:topLinePunct w:val="0"/>
        <w:autoSpaceDE/>
        <w:autoSpaceDN/>
        <w:bidi w:val="0"/>
        <w:adjustRightInd/>
        <w:snapToGrid/>
        <w:spacing w:line="264" w:lineRule="auto"/>
        <w:textAlignment w:val="auto"/>
        <w:outlineLvl w:val="9"/>
        <w:rPr>
          <w:rFonts w:hint="eastAsia" w:ascii="仿宋" w:hAnsi="仿宋" w:eastAsia="仿宋" w:cs="仿宋"/>
          <w:b/>
          <w:color w:val="FF0000"/>
          <w:sz w:val="30"/>
          <w:szCs w:val="30"/>
          <w:highlight w:val="yellow"/>
        </w:rPr>
      </w:pPr>
      <w:r>
        <w:rPr>
          <w:rFonts w:hint="eastAsia" w:ascii="仿宋" w:hAnsi="仿宋" w:eastAsia="仿宋" w:cs="仿宋"/>
          <w:b/>
          <w:sz w:val="30"/>
          <w:szCs w:val="30"/>
          <w:highlight w:val="yellow"/>
        </w:rPr>
        <w:t>填写以上介绍表，并提供劳务合同或医保</w:t>
      </w:r>
      <w:r>
        <w:rPr>
          <w:rFonts w:hint="eastAsia" w:ascii="仿宋" w:hAnsi="仿宋" w:eastAsia="仿宋" w:cs="仿宋"/>
          <w:b/>
          <w:sz w:val="30"/>
          <w:szCs w:val="30"/>
          <w:highlight w:val="yellow"/>
          <w:lang w:val="en-US" w:eastAsia="zh-CN"/>
        </w:rPr>
        <w:t>/社保</w:t>
      </w:r>
      <w:r>
        <w:rPr>
          <w:rFonts w:hint="eastAsia" w:ascii="仿宋" w:hAnsi="仿宋" w:eastAsia="仿宋" w:cs="仿宋"/>
          <w:b/>
          <w:sz w:val="30"/>
          <w:szCs w:val="30"/>
          <w:highlight w:val="yellow"/>
        </w:rPr>
        <w:t>缴交</w:t>
      </w:r>
      <w:r>
        <w:rPr>
          <w:rFonts w:hint="eastAsia" w:ascii="仿宋" w:hAnsi="仿宋" w:eastAsia="仿宋" w:cs="仿宋"/>
          <w:b/>
          <w:sz w:val="30"/>
          <w:szCs w:val="30"/>
          <w:highlight w:val="yellow"/>
          <w:lang w:eastAsia="zh-CN"/>
        </w:rPr>
        <w:t>（</w:t>
      </w:r>
      <w:r>
        <w:rPr>
          <w:rFonts w:hint="eastAsia" w:ascii="仿宋" w:hAnsi="仿宋" w:eastAsia="仿宋" w:cs="仿宋"/>
          <w:b/>
          <w:sz w:val="30"/>
          <w:szCs w:val="30"/>
          <w:highlight w:val="yellow"/>
          <w:lang w:val="en-US" w:eastAsia="zh-CN"/>
        </w:rPr>
        <w:t>半年内）</w:t>
      </w:r>
      <w:r>
        <w:rPr>
          <w:rFonts w:hint="eastAsia" w:ascii="仿宋" w:hAnsi="仿宋" w:eastAsia="仿宋" w:cs="仿宋"/>
          <w:b/>
          <w:sz w:val="30"/>
          <w:szCs w:val="30"/>
          <w:highlight w:val="yellow"/>
        </w:rPr>
        <w:t>记录并加盖公章</w:t>
      </w:r>
      <w:r>
        <w:rPr>
          <w:rFonts w:hint="eastAsia" w:ascii="仿宋" w:hAnsi="仿宋" w:eastAsia="仿宋" w:cs="仿宋"/>
          <w:b/>
          <w:color w:val="FF0000"/>
          <w:sz w:val="30"/>
          <w:szCs w:val="30"/>
          <w:highlight w:val="yellow"/>
          <w:lang w:eastAsia="zh-CN"/>
        </w:rPr>
        <w:t>（</w:t>
      </w:r>
      <w:r>
        <w:rPr>
          <w:rFonts w:hint="eastAsia" w:ascii="仿宋" w:hAnsi="仿宋" w:eastAsia="仿宋" w:cs="仿宋"/>
          <w:b/>
          <w:color w:val="FF0000"/>
          <w:sz w:val="30"/>
          <w:szCs w:val="30"/>
          <w:highlight w:val="yellow"/>
          <w:lang w:val="en-US" w:eastAsia="zh-CN"/>
        </w:rPr>
        <w:t>无提供或提供不符，则【附件2】人员配备部分不得分）</w:t>
      </w:r>
      <w:r>
        <w:rPr>
          <w:rFonts w:hint="eastAsia" w:ascii="仿宋" w:hAnsi="仿宋" w:eastAsia="仿宋" w:cs="仿宋"/>
          <w:b/>
          <w:color w:val="FF0000"/>
          <w:sz w:val="30"/>
          <w:szCs w:val="30"/>
          <w:highlight w:val="yellow"/>
        </w:rPr>
        <w:t>。</w:t>
      </w:r>
    </w:p>
    <w:p w14:paraId="2AABDE76">
      <w:pPr>
        <w:keepNext w:val="0"/>
        <w:keepLines w:val="0"/>
        <w:pageBreakBefore w:val="0"/>
        <w:widowControl w:val="0"/>
        <w:numPr>
          <w:ilvl w:val="0"/>
          <w:numId w:val="3"/>
        </w:numPr>
        <w:kinsoku/>
        <w:wordWrap/>
        <w:overflowPunct/>
        <w:topLinePunct w:val="0"/>
        <w:autoSpaceDE/>
        <w:autoSpaceDN/>
        <w:bidi w:val="0"/>
        <w:adjustRightInd/>
        <w:snapToGrid/>
        <w:spacing w:line="264" w:lineRule="auto"/>
        <w:textAlignment w:val="auto"/>
        <w:outlineLvl w:val="9"/>
        <w:rPr>
          <w:rFonts w:hint="eastAsia" w:ascii="仿宋" w:hAnsi="仿宋" w:eastAsia="仿宋" w:cs="仿宋"/>
          <w:b/>
          <w:sz w:val="30"/>
          <w:szCs w:val="30"/>
          <w:highlight w:val="none"/>
          <w:lang w:val="en-US" w:eastAsia="zh-CN"/>
        </w:rPr>
      </w:pPr>
      <w:r>
        <w:rPr>
          <w:rFonts w:hint="eastAsia" w:ascii="仿宋" w:hAnsi="仿宋" w:eastAsia="仿宋" w:cs="仿宋"/>
          <w:b/>
          <w:bCs/>
          <w:sz w:val="30"/>
          <w:szCs w:val="30"/>
          <w:highlight w:val="yellow"/>
          <w:lang w:val="en-US" w:eastAsia="zh-CN"/>
        </w:rPr>
        <w:t>组长（或项目统筹）、</w:t>
      </w:r>
      <w:r>
        <w:rPr>
          <w:rFonts w:hint="eastAsia" w:ascii="仿宋" w:hAnsi="仿宋" w:eastAsia="仿宋" w:cs="仿宋"/>
          <w:b/>
          <w:sz w:val="30"/>
          <w:szCs w:val="30"/>
          <w:highlight w:val="yellow"/>
          <w:lang w:val="en-US" w:eastAsia="zh-CN"/>
        </w:rPr>
        <w:t>策划、文案、设计为项目必须配备人员，不可更改，</w:t>
      </w:r>
      <w:r>
        <w:rPr>
          <w:rFonts w:hint="eastAsia" w:ascii="仿宋" w:hAnsi="仿宋" w:eastAsia="仿宋" w:cs="仿宋"/>
          <w:b/>
          <w:sz w:val="30"/>
          <w:szCs w:val="30"/>
          <w:highlight w:val="none"/>
          <w:lang w:val="en-US" w:eastAsia="zh-CN"/>
        </w:rPr>
        <w:t>如有其他配备人员可自行补充。</w:t>
      </w:r>
    </w:p>
    <w:p w14:paraId="0A449664">
      <w:pPr>
        <w:pStyle w:val="2"/>
        <w:rPr>
          <w:rFonts w:hint="eastAsia" w:ascii="仿宋" w:hAnsi="仿宋" w:eastAsia="仿宋" w:cs="仿宋"/>
          <w:sz w:val="30"/>
          <w:szCs w:val="30"/>
        </w:rPr>
      </w:pPr>
    </w:p>
    <w:p w14:paraId="7DC0D663">
      <w:pPr>
        <w:rPr>
          <w:rFonts w:hint="eastAsia" w:ascii="仿宋" w:hAnsi="仿宋" w:eastAsia="仿宋" w:cs="仿宋"/>
          <w:sz w:val="30"/>
          <w:szCs w:val="30"/>
        </w:rPr>
      </w:pPr>
    </w:p>
    <w:p w14:paraId="5C29B8E1">
      <w:pPr>
        <w:rPr>
          <w:rFonts w:hint="eastAsia" w:ascii="仿宋" w:hAnsi="仿宋" w:eastAsia="仿宋" w:cs="仿宋"/>
          <w:sz w:val="30"/>
          <w:szCs w:val="30"/>
        </w:rPr>
      </w:pPr>
    </w:p>
    <w:p w14:paraId="598CC2ED">
      <w:pPr>
        <w:jc w:val="left"/>
        <w:rPr>
          <w:rFonts w:hint="eastAsia" w:ascii="仿宋" w:hAnsi="仿宋" w:eastAsia="仿宋" w:cs="仿宋"/>
          <w:b w:val="0"/>
          <w:bCs w:val="0"/>
          <w:color w:val="000000"/>
          <w:sz w:val="30"/>
          <w:szCs w:val="30"/>
          <w:lang w:val="en-US" w:eastAsia="zh-CN"/>
        </w:rPr>
      </w:pPr>
    </w:p>
    <w:p w14:paraId="41CFFBCA">
      <w:pPr>
        <w:jc w:val="left"/>
        <w:rPr>
          <w:rFonts w:hint="eastAsia" w:ascii="方正小标宋简体" w:hAnsi="方正小标宋简体" w:eastAsia="方正小标宋简体" w:cs="方正小标宋简体"/>
          <w:b w:val="0"/>
          <w:bCs w:val="0"/>
          <w:color w:val="000000"/>
          <w:sz w:val="28"/>
          <w:szCs w:val="28"/>
          <w:lang w:val="en-US" w:eastAsia="zh-CN"/>
        </w:rPr>
      </w:pPr>
    </w:p>
    <w:p w14:paraId="4B6AEE0B">
      <w:pPr>
        <w:jc w:val="left"/>
        <w:rPr>
          <w:rFonts w:hint="eastAsia" w:ascii="方正小标宋简体" w:hAnsi="方正小标宋简体" w:eastAsia="方正小标宋简体" w:cs="方正小标宋简体"/>
          <w:b w:val="0"/>
          <w:bCs w:val="0"/>
          <w:color w:val="000000"/>
          <w:sz w:val="28"/>
          <w:szCs w:val="28"/>
          <w:lang w:val="en-US" w:eastAsia="zh-CN"/>
        </w:rPr>
      </w:pPr>
    </w:p>
    <w:p w14:paraId="34B88C76">
      <w:pPr>
        <w:jc w:val="left"/>
        <w:rPr>
          <w:rFonts w:hint="eastAsia" w:ascii="方正小标宋简体" w:hAnsi="方正小标宋简体" w:eastAsia="方正小标宋简体" w:cs="方正小标宋简体"/>
          <w:b w:val="0"/>
          <w:bCs w:val="0"/>
          <w:color w:val="000000"/>
          <w:sz w:val="28"/>
          <w:szCs w:val="28"/>
          <w:lang w:val="en-US" w:eastAsia="zh-CN"/>
        </w:rPr>
      </w:pPr>
    </w:p>
    <w:p w14:paraId="47A3F5CA">
      <w:pPr>
        <w:jc w:val="left"/>
        <w:rPr>
          <w:rFonts w:hint="eastAsia" w:ascii="仿宋" w:hAnsi="仿宋" w:eastAsia="仿宋" w:cs="仿宋"/>
          <w:b/>
          <w:bCs/>
          <w:color w:val="000000"/>
          <w:sz w:val="32"/>
          <w:szCs w:val="32"/>
          <w:lang w:val="en-US" w:eastAsia="zh-CN"/>
        </w:rPr>
      </w:pPr>
    </w:p>
    <w:p w14:paraId="5848AA3E">
      <w:pPr>
        <w:jc w:val="left"/>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附件4</w:t>
      </w:r>
    </w:p>
    <w:p w14:paraId="01FCFA92">
      <w:pPr>
        <w:spacing w:line="360" w:lineRule="auto"/>
        <w:jc w:val="center"/>
        <w:rPr>
          <w:rFonts w:hint="eastAsia" w:ascii="宋体" w:hAnsi="宋体"/>
          <w:b/>
          <w:color w:val="000000" w:themeColor="text1"/>
          <w:sz w:val="36"/>
          <w:szCs w:val="36"/>
          <w14:textFill>
            <w14:solidFill>
              <w14:schemeClr w14:val="tx1"/>
            </w14:solidFill>
          </w14:textFill>
        </w:rPr>
      </w:pPr>
      <w:r>
        <w:rPr>
          <w:rFonts w:hint="eastAsia" w:ascii="宋体" w:hAnsi="宋体"/>
          <w:b/>
          <w:color w:val="000000" w:themeColor="text1"/>
          <w:sz w:val="36"/>
          <w:szCs w:val="36"/>
          <w14:textFill>
            <w14:solidFill>
              <w14:schemeClr w14:val="tx1"/>
            </w14:solidFill>
          </w14:textFill>
        </w:rPr>
        <w:t>参选方关联企业情况声明</w:t>
      </w:r>
    </w:p>
    <w:p w14:paraId="2315C68A">
      <w:pPr>
        <w:spacing w:line="360" w:lineRule="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我公司郑重声明如下：</w:t>
      </w:r>
    </w:p>
    <w:p w14:paraId="7D95EF1D">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1、参选单位名称：</w:t>
      </w:r>
    </w:p>
    <w:p w14:paraId="5546B253">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2、本公司的直接上级控股、管理关系情况和直接下级控股、管理关系情况</w:t>
      </w:r>
    </w:p>
    <w:tbl>
      <w:tblPr>
        <w:tblStyle w:val="9"/>
        <w:tblW w:w="10068"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3"/>
        <w:gridCol w:w="2190"/>
        <w:gridCol w:w="1649"/>
        <w:gridCol w:w="1651"/>
        <w:gridCol w:w="2615"/>
      </w:tblGrid>
      <w:tr w14:paraId="07F24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186AB339">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直接上级控股、管理单位名称</w:t>
            </w:r>
          </w:p>
        </w:tc>
        <w:tc>
          <w:tcPr>
            <w:tcW w:w="2190" w:type="dxa"/>
            <w:vAlign w:val="center"/>
          </w:tcPr>
          <w:p w14:paraId="5EDEFC74">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对本单位的控股（出资）比例（%）</w:t>
            </w:r>
          </w:p>
        </w:tc>
        <w:tc>
          <w:tcPr>
            <w:tcW w:w="1649" w:type="dxa"/>
            <w:vAlign w:val="center"/>
          </w:tcPr>
          <w:p w14:paraId="65AFF8C1">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单位负责人</w:t>
            </w:r>
          </w:p>
        </w:tc>
        <w:tc>
          <w:tcPr>
            <w:tcW w:w="1651" w:type="dxa"/>
            <w:vAlign w:val="center"/>
          </w:tcPr>
          <w:p w14:paraId="00C0B691">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联系电话</w:t>
            </w:r>
          </w:p>
        </w:tc>
        <w:tc>
          <w:tcPr>
            <w:tcW w:w="2615" w:type="dxa"/>
            <w:vAlign w:val="center"/>
          </w:tcPr>
          <w:p w14:paraId="4BD2263D">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单位地址</w:t>
            </w:r>
          </w:p>
        </w:tc>
      </w:tr>
      <w:tr w14:paraId="74DDA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096D3790">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190" w:type="dxa"/>
            <w:vAlign w:val="center"/>
          </w:tcPr>
          <w:p w14:paraId="5110C3B1">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49" w:type="dxa"/>
            <w:vAlign w:val="center"/>
          </w:tcPr>
          <w:p w14:paraId="24CDE79E">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51" w:type="dxa"/>
            <w:vAlign w:val="center"/>
          </w:tcPr>
          <w:p w14:paraId="7ADFB106">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156E3176">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5DEED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27A12597">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2190" w:type="dxa"/>
            <w:vAlign w:val="center"/>
          </w:tcPr>
          <w:p w14:paraId="377D0851">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49" w:type="dxa"/>
            <w:vAlign w:val="center"/>
          </w:tcPr>
          <w:p w14:paraId="4B29DE07">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51" w:type="dxa"/>
            <w:vAlign w:val="center"/>
          </w:tcPr>
          <w:p w14:paraId="32B611C1">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2545B12E">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30CE2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226E5B96">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直接下级控股、管理单位名称</w:t>
            </w:r>
          </w:p>
        </w:tc>
        <w:tc>
          <w:tcPr>
            <w:tcW w:w="2190" w:type="dxa"/>
            <w:vAlign w:val="center"/>
          </w:tcPr>
          <w:p w14:paraId="52DBF1DE">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本单位对其控股（出资）比例（%）</w:t>
            </w:r>
          </w:p>
        </w:tc>
        <w:tc>
          <w:tcPr>
            <w:tcW w:w="1649" w:type="dxa"/>
            <w:vAlign w:val="center"/>
          </w:tcPr>
          <w:p w14:paraId="035CAC50">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单位负责人</w:t>
            </w:r>
          </w:p>
        </w:tc>
        <w:tc>
          <w:tcPr>
            <w:tcW w:w="1651" w:type="dxa"/>
            <w:vAlign w:val="center"/>
          </w:tcPr>
          <w:p w14:paraId="47FCCF3B">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联系电话</w:t>
            </w:r>
          </w:p>
        </w:tc>
        <w:tc>
          <w:tcPr>
            <w:tcW w:w="2615" w:type="dxa"/>
            <w:vAlign w:val="center"/>
          </w:tcPr>
          <w:p w14:paraId="2E428781">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单位地址</w:t>
            </w:r>
          </w:p>
        </w:tc>
      </w:tr>
      <w:tr w14:paraId="17A64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6A0242F3">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190" w:type="dxa"/>
            <w:vAlign w:val="center"/>
          </w:tcPr>
          <w:p w14:paraId="7BDD9247">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49" w:type="dxa"/>
            <w:vAlign w:val="center"/>
          </w:tcPr>
          <w:p w14:paraId="31C0F63E">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51" w:type="dxa"/>
            <w:vAlign w:val="center"/>
          </w:tcPr>
          <w:p w14:paraId="40293621">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18342884">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2C3D8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4FFC5D39">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2190" w:type="dxa"/>
            <w:vAlign w:val="center"/>
          </w:tcPr>
          <w:p w14:paraId="578F4C7B">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49" w:type="dxa"/>
            <w:vAlign w:val="center"/>
          </w:tcPr>
          <w:p w14:paraId="7C88AF67">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51" w:type="dxa"/>
            <w:vAlign w:val="center"/>
          </w:tcPr>
          <w:p w14:paraId="5102C0A8">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40294B27">
            <w:pPr>
              <w:spacing w:line="360" w:lineRule="auto"/>
              <w:jc w:val="center"/>
              <w:rPr>
                <w:rFonts w:hint="eastAsia" w:ascii="仿宋" w:hAnsi="仿宋" w:eastAsia="仿宋" w:cs="仿宋"/>
                <w:color w:val="000000" w:themeColor="text1"/>
                <w:sz w:val="24"/>
                <w14:textFill>
                  <w14:solidFill>
                    <w14:schemeClr w14:val="tx1"/>
                  </w14:solidFill>
                </w14:textFill>
              </w:rPr>
            </w:pPr>
          </w:p>
        </w:tc>
      </w:tr>
    </w:tbl>
    <w:p w14:paraId="6E451D1F">
      <w:pPr>
        <w:numPr>
          <w:ilvl w:val="0"/>
          <w:numId w:val="4"/>
        </w:num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属于同一直接上级控股、管理单位的其他兄弟单位情况</w:t>
      </w:r>
    </w:p>
    <w:tbl>
      <w:tblPr>
        <w:tblStyle w:val="9"/>
        <w:tblW w:w="10068"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3"/>
        <w:gridCol w:w="2190"/>
        <w:gridCol w:w="1380"/>
        <w:gridCol w:w="1920"/>
        <w:gridCol w:w="2615"/>
      </w:tblGrid>
      <w:tr w14:paraId="772B0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25E504DC">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其他兄弟单位名称</w:t>
            </w:r>
          </w:p>
        </w:tc>
        <w:tc>
          <w:tcPr>
            <w:tcW w:w="2190" w:type="dxa"/>
            <w:vAlign w:val="center"/>
          </w:tcPr>
          <w:p w14:paraId="3AC8DB35">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对本单位出资比例（%）</w:t>
            </w:r>
          </w:p>
        </w:tc>
        <w:tc>
          <w:tcPr>
            <w:tcW w:w="1380" w:type="dxa"/>
            <w:vAlign w:val="center"/>
          </w:tcPr>
          <w:p w14:paraId="51687DEC">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单位负责人</w:t>
            </w:r>
          </w:p>
        </w:tc>
        <w:tc>
          <w:tcPr>
            <w:tcW w:w="1920" w:type="dxa"/>
            <w:vAlign w:val="center"/>
          </w:tcPr>
          <w:p w14:paraId="3A6AE207">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联系电话</w:t>
            </w:r>
          </w:p>
        </w:tc>
        <w:tc>
          <w:tcPr>
            <w:tcW w:w="2615" w:type="dxa"/>
            <w:vAlign w:val="center"/>
          </w:tcPr>
          <w:p w14:paraId="640E2F1F">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单位地址</w:t>
            </w:r>
          </w:p>
        </w:tc>
      </w:tr>
      <w:tr w14:paraId="2427A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14718129">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190" w:type="dxa"/>
            <w:vAlign w:val="center"/>
          </w:tcPr>
          <w:p w14:paraId="7CB4CFD8">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380" w:type="dxa"/>
            <w:vAlign w:val="center"/>
          </w:tcPr>
          <w:p w14:paraId="7EC5BA87">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920" w:type="dxa"/>
            <w:vAlign w:val="center"/>
          </w:tcPr>
          <w:p w14:paraId="4EBD5B9A">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58FC604C">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5DCDB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2B966639">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190" w:type="dxa"/>
            <w:vAlign w:val="center"/>
          </w:tcPr>
          <w:p w14:paraId="39CB49BC">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380" w:type="dxa"/>
            <w:vAlign w:val="center"/>
          </w:tcPr>
          <w:p w14:paraId="6D9F2216">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920" w:type="dxa"/>
            <w:vAlign w:val="center"/>
          </w:tcPr>
          <w:p w14:paraId="6C812F21">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39DE6F08">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21437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27962EAC">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190" w:type="dxa"/>
            <w:vAlign w:val="center"/>
          </w:tcPr>
          <w:p w14:paraId="66A4F721">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380" w:type="dxa"/>
            <w:vAlign w:val="center"/>
          </w:tcPr>
          <w:p w14:paraId="38118186">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920" w:type="dxa"/>
            <w:vAlign w:val="center"/>
          </w:tcPr>
          <w:p w14:paraId="58FA786C">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5A16006A">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7998E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4D0CE7A1">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2190" w:type="dxa"/>
            <w:vAlign w:val="center"/>
          </w:tcPr>
          <w:p w14:paraId="28662C42">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380" w:type="dxa"/>
            <w:vAlign w:val="center"/>
          </w:tcPr>
          <w:p w14:paraId="4DB332A1">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920" w:type="dxa"/>
            <w:vAlign w:val="center"/>
          </w:tcPr>
          <w:p w14:paraId="37B41E31">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5B0360CA">
            <w:pPr>
              <w:spacing w:line="360" w:lineRule="auto"/>
              <w:jc w:val="center"/>
              <w:rPr>
                <w:rFonts w:hint="eastAsia" w:ascii="仿宋" w:hAnsi="仿宋" w:eastAsia="仿宋" w:cs="仿宋"/>
                <w:color w:val="000000" w:themeColor="text1"/>
                <w:sz w:val="24"/>
                <w14:textFill>
                  <w14:solidFill>
                    <w14:schemeClr w14:val="tx1"/>
                  </w14:solidFill>
                </w14:textFill>
              </w:rPr>
            </w:pPr>
          </w:p>
        </w:tc>
      </w:tr>
    </w:tbl>
    <w:p w14:paraId="1CB3FDE9">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我公司郑重承诺：如未提供或经核实未如实填写本公司的控股、管理单位情况，将被按作废处理。</w:t>
      </w:r>
    </w:p>
    <w:p w14:paraId="6A30AA7D">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p>
    <w:p w14:paraId="7A19C400">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参选方名称（加盖公章）：</w:t>
      </w:r>
    </w:p>
    <w:p w14:paraId="5E8FEAE3">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法定代表人/负责人或授权代表（签字或盖章）：</w:t>
      </w:r>
    </w:p>
    <w:p w14:paraId="20835E05">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日期：</w:t>
      </w:r>
    </w:p>
    <w:p w14:paraId="4D657B3E">
      <w:pPr>
        <w:spacing w:line="360" w:lineRule="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说明：1、若无关联企业，则在上述表格中填写“无”。</w:t>
      </w:r>
    </w:p>
    <w:p w14:paraId="2AB3F245">
      <w:pPr>
        <w:rPr>
          <w:rFonts w:hint="eastAsia" w:ascii="Times New Roman" w:hAnsi="Times New Roman"/>
          <w:b/>
          <w:sz w:val="28"/>
          <w:szCs w:val="28"/>
        </w:rPr>
      </w:pPr>
    </w:p>
    <w:p w14:paraId="310E80F4">
      <w:pPr>
        <w:rPr>
          <w:rFonts w:hint="eastAsia" w:ascii="Times New Roman" w:hAnsi="Times New Roman" w:eastAsiaTheme="minorEastAsia"/>
          <w:b/>
          <w:sz w:val="28"/>
          <w:szCs w:val="28"/>
          <w:lang w:eastAsia="zh-CN"/>
        </w:rPr>
      </w:pPr>
      <w:r>
        <w:rPr>
          <w:rFonts w:hint="eastAsia" w:ascii="Times New Roman" w:hAnsi="Times New Roman"/>
          <w:b/>
          <w:sz w:val="28"/>
          <w:szCs w:val="28"/>
        </w:rPr>
        <w:t>附件</w:t>
      </w:r>
      <w:r>
        <w:rPr>
          <w:rFonts w:ascii="Times New Roman" w:hAnsi="Times New Roman"/>
          <w:b/>
          <w:sz w:val="28"/>
          <w:szCs w:val="28"/>
        </w:rPr>
        <w:t>5</w:t>
      </w:r>
      <w:r>
        <w:rPr>
          <w:rFonts w:hint="eastAsia" w:ascii="Times New Roman" w:hAnsi="Times New Roman"/>
          <w:b/>
          <w:sz w:val="28"/>
          <w:szCs w:val="28"/>
          <w:lang w:eastAsia="zh-CN"/>
        </w:rPr>
        <w:t>：</w:t>
      </w:r>
    </w:p>
    <w:p w14:paraId="056DE009">
      <w:pPr>
        <w:jc w:val="center"/>
        <w:rPr>
          <w:rFonts w:hint="eastAsia" w:asciiTheme="majorEastAsia" w:hAnsiTheme="majorEastAsia" w:eastAsiaTheme="majorEastAsia" w:cstheme="majorEastAsia"/>
          <w:color w:val="000000" w:themeColor="text1"/>
          <w:sz w:val="44"/>
          <w:szCs w:val="44"/>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44"/>
          <w:szCs w:val="44"/>
          <w:lang w:val="en-US" w:eastAsia="zh-CN"/>
          <w14:textFill>
            <w14:solidFill>
              <w14:schemeClr w14:val="tx1"/>
            </w14:solidFill>
          </w14:textFill>
        </w:rPr>
        <w:t>授权委托书</w:t>
      </w:r>
    </w:p>
    <w:p w14:paraId="4060265C">
      <w:pPr>
        <w:jc w:val="center"/>
        <w:rPr>
          <w:rFonts w:hint="eastAsia" w:asciiTheme="majorEastAsia" w:hAnsiTheme="majorEastAsia" w:eastAsiaTheme="majorEastAsia" w:cstheme="majorEastAsia"/>
          <w:color w:val="000000" w:themeColor="text1"/>
          <w:sz w:val="44"/>
          <w:szCs w:val="44"/>
          <w:lang w:val="en-US" w:eastAsia="zh-CN"/>
          <w14:textFill>
            <w14:solidFill>
              <w14:schemeClr w14:val="tx1"/>
            </w14:solidFill>
          </w14:textFill>
        </w:rPr>
      </w:pPr>
    </w:p>
    <w:p w14:paraId="1B1F86BD">
      <w:pPr>
        <w:pStyle w:val="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themeColor="text1"/>
          <w:sz w:val="28"/>
          <w:szCs w:val="28"/>
          <w:u w:val="single"/>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委托单位：</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p>
    <w:p w14:paraId="5A742FFF">
      <w:pPr>
        <w:pStyle w:val="6"/>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 w:hAnsi="仿宋" w:eastAsia="仿宋" w:cs="仿宋"/>
          <w:color w:val="000000" w:themeColor="text1"/>
          <w:sz w:val="28"/>
          <w:szCs w:val="28"/>
          <w:u w:val="none"/>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 xml:space="preserve">住所地： </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u w:val="none"/>
          <w:lang w:val="en-US" w:eastAsia="zh-CN"/>
          <w14:textFill>
            <w14:solidFill>
              <w14:schemeClr w14:val="tx1"/>
            </w14:solidFill>
          </w14:textFill>
        </w:rPr>
        <w:t xml:space="preserve">   </w:t>
      </w:r>
    </w:p>
    <w:p w14:paraId="26FA22D6">
      <w:pPr>
        <w:pStyle w:val="6"/>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 w:hAnsi="仿宋" w:eastAsia="仿宋" w:cs="仿宋"/>
          <w:color w:val="000000" w:themeColor="text1"/>
          <w:sz w:val="28"/>
          <w:szCs w:val="28"/>
          <w:u w:val="none"/>
          <w:lang w:val="en-US" w:eastAsia="zh-CN"/>
          <w14:textFill>
            <w14:solidFill>
              <w14:schemeClr w14:val="tx1"/>
            </w14:solidFill>
          </w14:textFill>
        </w:rPr>
      </w:pPr>
      <w:r>
        <w:rPr>
          <w:rFonts w:hint="eastAsia" w:ascii="仿宋" w:hAnsi="仿宋" w:eastAsia="仿宋" w:cs="仿宋"/>
          <w:color w:val="000000" w:themeColor="text1"/>
          <w:sz w:val="28"/>
          <w:szCs w:val="28"/>
          <w:u w:val="none"/>
          <w:lang w:val="en-US" w:eastAsia="zh-CN"/>
          <w14:textFill>
            <w14:solidFill>
              <w14:schemeClr w14:val="tx1"/>
            </w14:solidFill>
          </w14:textFill>
        </w:rPr>
        <w:t>法定代表人：</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u w:val="none"/>
          <w:lang w:val="en-US" w:eastAsia="zh-CN"/>
          <w14:textFill>
            <w14:solidFill>
              <w14:schemeClr w14:val="tx1"/>
            </w14:solidFill>
          </w14:textFill>
        </w:rPr>
        <w:t xml:space="preserve">    </w:t>
      </w:r>
    </w:p>
    <w:p w14:paraId="687C874F">
      <w:pPr>
        <w:pStyle w:val="6"/>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 w:hAnsi="仿宋" w:eastAsia="仿宋" w:cs="仿宋"/>
          <w:color w:val="000000" w:themeColor="text1"/>
          <w:sz w:val="28"/>
          <w:szCs w:val="28"/>
          <w:u w:val="single"/>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委托代理人：</w:t>
      </w:r>
      <w:r>
        <w:rPr>
          <w:rFonts w:hint="eastAsia" w:ascii="仿宋" w:hAnsi="仿宋" w:eastAsia="仿宋" w:cs="仿宋"/>
          <w:color w:val="000000" w:themeColor="text1"/>
          <w:sz w:val="28"/>
          <w:szCs w:val="28"/>
          <w:u w:val="single"/>
          <w14:textFill>
            <w14:solidFill>
              <w14:schemeClr w14:val="tx1"/>
            </w14:solidFill>
          </w14:textFill>
        </w:rPr>
        <w:tab/>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身份证号：</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u w:val="single"/>
          <w14:textFill>
            <w14:solidFill>
              <w14:schemeClr w14:val="tx1"/>
            </w14:solidFill>
          </w14:textFill>
        </w:rPr>
        <w:tab/>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p>
    <w:p w14:paraId="46B2A66B">
      <w:pPr>
        <w:pStyle w:val="6"/>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 w:hAnsi="仿宋" w:eastAsia="仿宋" w:cs="仿宋"/>
          <w:color w:val="000000" w:themeColor="text1"/>
          <w:sz w:val="28"/>
          <w:szCs w:val="28"/>
          <w:u w:val="none"/>
          <w:lang w:val="en-US" w:eastAsia="zh-CN"/>
          <w14:textFill>
            <w14:solidFill>
              <w14:schemeClr w14:val="tx1"/>
            </w14:solidFill>
          </w14:textFill>
        </w:rPr>
      </w:pPr>
      <w:r>
        <w:rPr>
          <w:rFonts w:hint="eastAsia" w:ascii="仿宋" w:hAnsi="仿宋" w:eastAsia="仿宋" w:cs="仿宋"/>
          <w:color w:val="000000" w:themeColor="text1"/>
          <w:spacing w:val="-1"/>
          <w:sz w:val="28"/>
          <w:szCs w:val="28"/>
          <w14:textFill>
            <w14:solidFill>
              <w14:schemeClr w14:val="tx1"/>
            </w14:solidFill>
          </w14:textFill>
        </w:rPr>
        <w:t>职务</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u w:val="single"/>
          <w14:textFill>
            <w14:solidFill>
              <w14:schemeClr w14:val="tx1"/>
            </w14:solidFill>
          </w14:textFill>
        </w:rPr>
        <w:tab/>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联系电话：</w:t>
      </w:r>
      <w:r>
        <w:rPr>
          <w:rFonts w:hint="eastAsia" w:ascii="仿宋" w:hAnsi="仿宋" w:eastAsia="仿宋" w:cs="仿宋"/>
          <w:color w:val="000000" w:themeColor="text1"/>
          <w:sz w:val="28"/>
          <w:szCs w:val="28"/>
          <w:u w:val="single"/>
          <w14:textFill>
            <w14:solidFill>
              <w14:schemeClr w14:val="tx1"/>
            </w14:solidFill>
          </w14:textFill>
        </w:rPr>
        <w:tab/>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u w:val="none"/>
          <w:lang w:val="en-US" w:eastAsia="zh-CN"/>
          <w14:textFill>
            <w14:solidFill>
              <w14:schemeClr w14:val="tx1"/>
            </w14:solidFill>
          </w14:textFill>
        </w:rPr>
        <w:t xml:space="preserve">  </w:t>
      </w:r>
    </w:p>
    <w:p w14:paraId="77B166B5">
      <w:pPr>
        <w:pStyle w:val="6"/>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 w:hAnsi="仿宋" w:eastAsia="仿宋" w:cs="仿宋"/>
          <w:color w:val="000000" w:themeColor="text1"/>
          <w:sz w:val="28"/>
          <w:szCs w:val="28"/>
          <w:u w:val="none"/>
          <w:lang w:val="en-US" w:eastAsia="zh-CN"/>
          <w14:textFill>
            <w14:solidFill>
              <w14:schemeClr w14:val="tx1"/>
            </w14:solidFill>
          </w14:textFill>
        </w:rPr>
      </w:pPr>
    </w:p>
    <w:p w14:paraId="5C9033AE">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rFonts w:hint="eastAsia" w:ascii="仿宋" w:hAnsi="仿宋" w:eastAsia="仿宋" w:cs="仿宋"/>
          <w:color w:val="000000" w:themeColor="text1"/>
          <w:sz w:val="28"/>
          <w14:textFill>
            <w14:solidFill>
              <w14:schemeClr w14:val="tx1"/>
            </w14:solidFill>
          </w14:textFill>
        </w:rPr>
      </w:pPr>
      <w:r>
        <w:rPr>
          <w:rFonts w:hint="eastAsia" w:ascii="仿宋" w:hAnsi="仿宋" w:eastAsia="仿宋" w:cs="仿宋"/>
          <w:color w:val="000000" w:themeColor="text1"/>
          <w:sz w:val="28"/>
          <w:lang w:val="en-US" w:eastAsia="zh-CN"/>
          <w14:textFill>
            <w14:solidFill>
              <w14:schemeClr w14:val="tx1"/>
            </w14:solidFill>
          </w14:textFill>
        </w:rPr>
        <w:t>我司</w:t>
      </w:r>
      <w:r>
        <w:rPr>
          <w:rFonts w:hint="eastAsia" w:ascii="仿宋" w:hAnsi="仿宋" w:eastAsia="仿宋" w:cs="仿宋"/>
          <w:color w:val="000000" w:themeColor="text1"/>
          <w:sz w:val="28"/>
          <w14:textFill>
            <w14:solidFill>
              <w14:schemeClr w14:val="tx1"/>
            </w14:solidFill>
          </w14:textFill>
        </w:rPr>
        <w:t>授权</w:t>
      </w:r>
      <w:r>
        <w:rPr>
          <w:rFonts w:hint="eastAsia" w:ascii="仿宋" w:hAnsi="仿宋" w:eastAsia="仿宋" w:cs="仿宋"/>
          <w:color w:val="000000" w:themeColor="text1"/>
          <w:sz w:val="28"/>
          <w:u w:val="single"/>
          <w14:textFill>
            <w14:solidFill>
              <w14:schemeClr w14:val="tx1"/>
            </w14:solidFill>
          </w14:textFill>
        </w:rPr>
        <w:tab/>
      </w:r>
      <w:r>
        <w:rPr>
          <w:rFonts w:hint="eastAsia" w:ascii="仿宋" w:hAnsi="仿宋" w:eastAsia="仿宋" w:cs="仿宋"/>
          <w:color w:val="000000" w:themeColor="text1"/>
          <w:sz w:val="28"/>
          <w14:textFill>
            <w14:solidFill>
              <w14:schemeClr w14:val="tx1"/>
            </w14:solidFill>
          </w14:textFill>
        </w:rPr>
        <w:t xml:space="preserve">（姓名）为我公司委托代理人，以本公司的名义参加 </w:t>
      </w:r>
      <w:r>
        <w:rPr>
          <w:rFonts w:hint="eastAsia" w:ascii="仿宋" w:hAnsi="仿宋" w:eastAsia="仿宋" w:cs="仿宋"/>
          <w:color w:val="000000" w:themeColor="text1"/>
          <w:sz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u w:val="single"/>
          <w:lang w:eastAsia="zh-CN"/>
          <w14:textFill>
            <w14:solidFill>
              <w14:schemeClr w14:val="tx1"/>
            </w14:solidFill>
          </w14:textFill>
        </w:rPr>
        <w:t>福建片仔癀化妆品股份有限公司</w:t>
      </w:r>
      <w:r>
        <w:rPr>
          <w:rFonts w:hint="eastAsia" w:ascii="仿宋" w:hAnsi="仿宋" w:eastAsia="仿宋" w:cs="仿宋"/>
          <w:color w:val="000000" w:themeColor="text1"/>
          <w:sz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14:textFill>
            <w14:solidFill>
              <w14:schemeClr w14:val="tx1"/>
            </w14:solidFill>
          </w14:textFill>
        </w:rPr>
        <w:t>（比选单位）</w:t>
      </w:r>
      <w:r>
        <w:rPr>
          <w:rFonts w:hint="eastAsia" w:ascii="仿宋" w:hAnsi="仿宋" w:eastAsia="仿宋" w:cs="仿宋"/>
          <w:sz w:val="30"/>
          <w:szCs w:val="30"/>
          <w:u w:val="single"/>
          <w:lang w:val="en-US" w:eastAsia="zh-CN"/>
        </w:rPr>
        <w:t>片仔癀及皇后品牌化妆品营销咨询策划项目</w:t>
      </w:r>
      <w:r>
        <w:rPr>
          <w:rFonts w:hint="eastAsia" w:ascii="仿宋" w:hAnsi="仿宋" w:eastAsia="仿宋" w:cs="仿宋"/>
          <w:color w:val="000000" w:themeColor="text1"/>
          <w:sz w:val="28"/>
          <w:u w:val="single"/>
          <w14:textFill>
            <w14:solidFill>
              <w14:schemeClr w14:val="tx1"/>
            </w14:solidFill>
          </w14:textFill>
        </w:rPr>
        <w:t>的比选活动</w:t>
      </w:r>
      <w:r>
        <w:rPr>
          <w:rFonts w:hint="eastAsia" w:ascii="仿宋" w:hAnsi="仿宋" w:eastAsia="仿宋" w:cs="仿宋"/>
          <w:color w:val="000000" w:themeColor="text1"/>
          <w:sz w:val="28"/>
          <w14:textFill>
            <w14:solidFill>
              <w14:schemeClr w14:val="tx1"/>
            </w14:solidFill>
          </w14:textFill>
        </w:rPr>
        <w:t>。委托代理人在比选活动和合同谈判过程中所签署的一切文件和处理与之有关的一切事务，我司均予以承认并全部承担其产生的所有权利和义务。</w:t>
      </w:r>
    </w:p>
    <w:p w14:paraId="31128A6E">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rFonts w:hint="eastAsia" w:ascii="仿宋" w:hAnsi="仿宋" w:eastAsia="仿宋" w:cs="仿宋"/>
          <w:color w:val="000000" w:themeColor="text1"/>
          <w:sz w:val="28"/>
          <w:highlight w:val="yellow"/>
          <w14:textFill>
            <w14:solidFill>
              <w14:schemeClr w14:val="tx1"/>
            </w14:solidFill>
          </w14:textFill>
        </w:rPr>
      </w:pPr>
      <w:r>
        <w:rPr>
          <w:rFonts w:hint="eastAsia" w:ascii="仿宋" w:hAnsi="仿宋" w:eastAsia="仿宋" w:cs="仿宋"/>
          <w:color w:val="000000" w:themeColor="text1"/>
          <w:sz w:val="28"/>
          <w:highlight w:val="yellow"/>
          <w14:textFill>
            <w14:solidFill>
              <w14:schemeClr w14:val="tx1"/>
            </w14:solidFill>
          </w14:textFill>
        </w:rPr>
        <w:t>委托代理人无转委托权。</w:t>
      </w:r>
    </w:p>
    <w:p w14:paraId="5F5D4F05">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rFonts w:hint="eastAsia" w:ascii="仿宋" w:hAnsi="仿宋" w:eastAsia="仿宋" w:cs="仿宋"/>
          <w:color w:val="000000" w:themeColor="text1"/>
          <w:sz w:val="28"/>
          <w:highlight w:val="yellow"/>
          <w14:textFill>
            <w14:solidFill>
              <w14:schemeClr w14:val="tx1"/>
            </w14:solidFill>
          </w14:textFill>
        </w:rPr>
      </w:pPr>
      <w:r>
        <w:rPr>
          <w:rFonts w:hint="eastAsia" w:ascii="仿宋" w:hAnsi="仿宋" w:eastAsia="仿宋" w:cs="仿宋"/>
          <w:color w:val="000000" w:themeColor="text1"/>
          <w:sz w:val="28"/>
          <w:highlight w:val="yellow"/>
          <w14:textFill>
            <w14:solidFill>
              <w14:schemeClr w14:val="tx1"/>
            </w14:solidFill>
          </w14:textFill>
        </w:rPr>
        <w:t>附：委托代理人身份证复印件（加盖公章）。</w:t>
      </w:r>
    </w:p>
    <w:p w14:paraId="0AAAA696">
      <w:pPr>
        <w:rPr>
          <w:rFonts w:hint="eastAsia" w:ascii="仿宋" w:hAnsi="仿宋" w:eastAsia="仿宋" w:cs="仿宋"/>
          <w:color w:val="000000" w:themeColor="text1"/>
          <w:highlight w:val="yellow"/>
          <w14:textFill>
            <w14:solidFill>
              <w14:schemeClr w14:val="tx1"/>
            </w14:solidFill>
          </w14:textFill>
        </w:rPr>
      </w:pPr>
    </w:p>
    <w:p w14:paraId="3D7BA335">
      <w:pPr>
        <w:rPr>
          <w:rFonts w:hint="eastAsia" w:ascii="仿宋" w:hAnsi="仿宋" w:eastAsia="仿宋" w:cs="仿宋"/>
          <w:color w:val="000000" w:themeColor="text1"/>
          <w:highlight w:val="yellow"/>
          <w14:textFill>
            <w14:solidFill>
              <w14:schemeClr w14:val="tx1"/>
            </w14:solidFill>
          </w14:textFill>
        </w:rPr>
      </w:pPr>
    </w:p>
    <w:p w14:paraId="555C1C9E">
      <w:pPr>
        <w:rPr>
          <w:rFonts w:hint="eastAsia" w:ascii="仿宋" w:hAnsi="仿宋" w:eastAsia="仿宋" w:cs="仿宋"/>
          <w:color w:val="000000" w:themeColor="text1"/>
          <w:highlight w:val="yellow"/>
          <w14:textFill>
            <w14:solidFill>
              <w14:schemeClr w14:val="tx1"/>
            </w14:solidFill>
          </w14:textFill>
        </w:rPr>
      </w:pPr>
    </w:p>
    <w:p w14:paraId="08C28527">
      <w:pPr>
        <w:keepNext w:val="0"/>
        <w:keepLines w:val="0"/>
        <w:pageBreakBefore w:val="0"/>
        <w:widowControl w:val="0"/>
        <w:tabs>
          <w:tab w:val="left" w:pos="6919"/>
        </w:tabs>
        <w:kinsoku/>
        <w:wordWrap/>
        <w:overflowPunct/>
        <w:topLinePunct w:val="0"/>
        <w:autoSpaceDE/>
        <w:autoSpaceDN/>
        <w:bidi w:val="0"/>
        <w:adjustRightInd/>
        <w:snapToGrid/>
        <w:spacing w:line="520" w:lineRule="exact"/>
        <w:ind w:right="0" w:firstLine="1960" w:firstLineChars="700"/>
        <w:jc w:val="left"/>
        <w:textAlignment w:val="auto"/>
        <w:outlineLvl w:val="9"/>
        <w:rPr>
          <w:rFonts w:hint="eastAsia" w:ascii="仿宋" w:hAnsi="仿宋" w:eastAsia="仿宋" w:cs="仿宋"/>
          <w:color w:val="000000" w:themeColor="text1"/>
          <w:sz w:val="20"/>
          <w:highlight w:val="yellow"/>
          <w14:textFill>
            <w14:solidFill>
              <w14:schemeClr w14:val="tx1"/>
            </w14:solidFill>
          </w14:textFill>
        </w:rPr>
      </w:pPr>
      <w:r>
        <w:rPr>
          <w:rFonts w:hint="eastAsia" w:ascii="仿宋" w:hAnsi="仿宋" w:eastAsia="仿宋" w:cs="仿宋"/>
          <w:color w:val="000000" w:themeColor="text1"/>
          <w:sz w:val="28"/>
          <w:highlight w:val="yellow"/>
          <w14:textFill>
            <w14:solidFill>
              <w14:schemeClr w14:val="tx1"/>
            </w14:solidFill>
          </w14:textFill>
        </w:rPr>
        <w:t>参选单位：</w:t>
      </w:r>
      <w:r>
        <w:rPr>
          <w:rFonts w:hint="eastAsia" w:ascii="仿宋" w:hAnsi="仿宋" w:eastAsia="仿宋" w:cs="仿宋"/>
          <w:color w:val="000000" w:themeColor="text1"/>
          <w:sz w:val="28"/>
          <w:highlight w:val="yellow"/>
          <w:u w:val="single"/>
          <w:lang w:val="en-US" w:eastAsia="zh-CN"/>
          <w14:textFill>
            <w14:solidFill>
              <w14:schemeClr w14:val="tx1"/>
            </w14:solidFill>
          </w14:textFill>
        </w:rPr>
        <w:t xml:space="preserve">                      </w:t>
      </w:r>
      <w:r>
        <w:rPr>
          <w:rFonts w:hint="eastAsia" w:ascii="仿宋" w:hAnsi="仿宋" w:eastAsia="仿宋" w:cs="仿宋"/>
          <w:color w:val="000000" w:themeColor="text1"/>
          <w:sz w:val="28"/>
          <w:highlight w:val="yellow"/>
          <w:u w:val="single"/>
          <w14:textFill>
            <w14:solidFill>
              <w14:schemeClr w14:val="tx1"/>
            </w14:solidFill>
          </w14:textFill>
        </w:rPr>
        <w:t>（全称、盖章）</w:t>
      </w:r>
    </w:p>
    <w:p w14:paraId="7B734F50">
      <w:pPr>
        <w:keepNext w:val="0"/>
        <w:keepLines w:val="0"/>
        <w:pageBreakBefore w:val="0"/>
        <w:widowControl w:val="0"/>
        <w:tabs>
          <w:tab w:val="left" w:pos="4907"/>
          <w:tab w:val="left" w:pos="5887"/>
          <w:tab w:val="left" w:pos="6866"/>
        </w:tabs>
        <w:kinsoku/>
        <w:wordWrap/>
        <w:overflowPunct/>
        <w:topLinePunct w:val="0"/>
        <w:autoSpaceDE/>
        <w:autoSpaceDN/>
        <w:bidi w:val="0"/>
        <w:adjustRightInd/>
        <w:snapToGrid/>
        <w:spacing w:line="520" w:lineRule="exact"/>
        <w:ind w:left="3228" w:right="0" w:firstLine="0"/>
        <w:jc w:val="left"/>
        <w:textAlignment w:val="auto"/>
        <w:outlineLvl w:val="9"/>
        <w:rPr>
          <w:rFonts w:hint="eastAsia" w:ascii="仿宋" w:hAnsi="仿宋" w:eastAsia="仿宋" w:cs="仿宋"/>
          <w:color w:val="000000" w:themeColor="text1"/>
          <w:sz w:val="28"/>
          <w:highlight w:val="yellow"/>
          <w14:textFill>
            <w14:solidFill>
              <w14:schemeClr w14:val="tx1"/>
            </w14:solidFill>
          </w14:textFill>
        </w:rPr>
      </w:pPr>
      <w:r>
        <w:rPr>
          <w:rFonts w:hint="eastAsia" w:ascii="仿宋" w:hAnsi="仿宋" w:eastAsia="仿宋" w:cs="仿宋"/>
          <w:color w:val="000000" w:themeColor="text1"/>
          <w:sz w:val="28"/>
          <w:highlight w:val="yellow"/>
          <w14:textFill>
            <w14:solidFill>
              <w14:schemeClr w14:val="tx1"/>
            </w14:solidFill>
          </w14:textFill>
        </w:rPr>
        <w:t>日期：</w:t>
      </w:r>
      <w:r>
        <w:rPr>
          <w:rFonts w:hint="eastAsia" w:ascii="仿宋" w:hAnsi="仿宋" w:eastAsia="仿宋" w:cs="仿宋"/>
          <w:color w:val="000000" w:themeColor="text1"/>
          <w:sz w:val="28"/>
          <w:highlight w:val="yellow"/>
          <w:u w:val="single"/>
          <w14:textFill>
            <w14:solidFill>
              <w14:schemeClr w14:val="tx1"/>
            </w14:solidFill>
          </w14:textFill>
        </w:rPr>
        <w:tab/>
      </w:r>
      <w:r>
        <w:rPr>
          <w:rFonts w:hint="eastAsia" w:ascii="仿宋" w:hAnsi="仿宋" w:eastAsia="仿宋" w:cs="仿宋"/>
          <w:color w:val="000000" w:themeColor="text1"/>
          <w:sz w:val="28"/>
          <w:highlight w:val="yellow"/>
          <w14:textFill>
            <w14:solidFill>
              <w14:schemeClr w14:val="tx1"/>
            </w14:solidFill>
          </w14:textFill>
        </w:rPr>
        <w:t>年</w:t>
      </w:r>
      <w:r>
        <w:rPr>
          <w:rFonts w:hint="eastAsia" w:ascii="仿宋" w:hAnsi="仿宋" w:eastAsia="仿宋" w:cs="仿宋"/>
          <w:color w:val="000000" w:themeColor="text1"/>
          <w:sz w:val="28"/>
          <w:highlight w:val="yellow"/>
          <w:u w:val="single"/>
          <w14:textFill>
            <w14:solidFill>
              <w14:schemeClr w14:val="tx1"/>
            </w14:solidFill>
          </w14:textFill>
        </w:rPr>
        <w:tab/>
      </w:r>
      <w:r>
        <w:rPr>
          <w:rFonts w:hint="eastAsia" w:ascii="仿宋" w:hAnsi="仿宋" w:eastAsia="仿宋" w:cs="仿宋"/>
          <w:color w:val="000000" w:themeColor="text1"/>
          <w:sz w:val="28"/>
          <w:highlight w:val="yellow"/>
          <w14:textFill>
            <w14:solidFill>
              <w14:schemeClr w14:val="tx1"/>
            </w14:solidFill>
          </w14:textFill>
        </w:rPr>
        <w:t>月</w:t>
      </w:r>
      <w:r>
        <w:rPr>
          <w:rFonts w:hint="eastAsia" w:ascii="仿宋" w:hAnsi="仿宋" w:eastAsia="仿宋" w:cs="仿宋"/>
          <w:color w:val="000000" w:themeColor="text1"/>
          <w:sz w:val="28"/>
          <w:highlight w:val="yellow"/>
          <w:u w:val="single"/>
          <w14:textFill>
            <w14:solidFill>
              <w14:schemeClr w14:val="tx1"/>
            </w14:solidFill>
          </w14:textFill>
        </w:rPr>
        <w:tab/>
      </w:r>
      <w:r>
        <w:rPr>
          <w:rFonts w:hint="eastAsia" w:ascii="仿宋" w:hAnsi="仿宋" w:eastAsia="仿宋" w:cs="仿宋"/>
          <w:color w:val="000000" w:themeColor="text1"/>
          <w:sz w:val="28"/>
          <w:highlight w:val="yellow"/>
          <w14:textFill>
            <w14:solidFill>
              <w14:schemeClr w14:val="tx1"/>
            </w14:solidFill>
          </w14:textFill>
        </w:rPr>
        <w:t>日</w:t>
      </w:r>
    </w:p>
    <w:p w14:paraId="56372A0A">
      <w:pPr>
        <w:spacing w:before="0"/>
        <w:ind w:left="146" w:right="0" w:firstLine="0"/>
        <w:jc w:val="left"/>
        <w:rPr>
          <w:rFonts w:hint="eastAsia"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注：若为法定代表人出席，则无需提供此附件。</w:t>
      </w:r>
    </w:p>
    <w:p w14:paraId="1B2104CF">
      <w:pPr>
        <w:keepNext w:val="0"/>
        <w:keepLines w:val="0"/>
        <w:pageBreakBefore w:val="0"/>
        <w:widowControl w:val="0"/>
        <w:tabs>
          <w:tab w:val="left" w:pos="4907"/>
          <w:tab w:val="left" w:pos="5887"/>
          <w:tab w:val="left" w:pos="6866"/>
        </w:tabs>
        <w:kinsoku/>
        <w:wordWrap/>
        <w:overflowPunct/>
        <w:topLinePunct w:val="0"/>
        <w:autoSpaceDE/>
        <w:autoSpaceDN/>
        <w:bidi w:val="0"/>
        <w:adjustRightInd/>
        <w:snapToGrid/>
        <w:spacing w:line="520" w:lineRule="exact"/>
        <w:ind w:left="3228" w:right="0" w:firstLine="0"/>
        <w:jc w:val="left"/>
        <w:textAlignment w:val="auto"/>
        <w:outlineLvl w:val="9"/>
        <w:rPr>
          <w:color w:val="FF0000"/>
          <w:sz w:val="28"/>
        </w:rPr>
      </w:pPr>
    </w:p>
    <w:p w14:paraId="551F6FCA"/>
    <w:p w14:paraId="185EBE06">
      <w:pPr>
        <w:jc w:val="left"/>
        <w:rPr>
          <w:rFonts w:hint="eastAsia" w:ascii="仿宋" w:hAnsi="仿宋" w:eastAsia="仿宋" w:cs="仿宋"/>
          <w:b/>
          <w:bCs/>
          <w:color w:val="000000"/>
          <w:sz w:val="32"/>
          <w:szCs w:val="32"/>
          <w:lang w:val="en-US" w:eastAsia="zh-CN"/>
        </w:rPr>
      </w:pPr>
    </w:p>
    <w:p w14:paraId="734DC216">
      <w:pPr>
        <w:jc w:val="left"/>
        <w:rPr>
          <w:rFonts w:hint="eastAsia" w:ascii="仿宋" w:hAnsi="仿宋" w:eastAsia="仿宋" w:cs="仿宋"/>
          <w:b/>
          <w:bCs/>
          <w:color w:val="000000"/>
          <w:sz w:val="32"/>
          <w:szCs w:val="32"/>
          <w:lang w:val="en-US" w:eastAsia="zh-CN"/>
        </w:rPr>
      </w:pPr>
    </w:p>
    <w:p w14:paraId="175C0097">
      <w:pPr>
        <w:jc w:val="left"/>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附件6</w:t>
      </w:r>
    </w:p>
    <w:p w14:paraId="2272FE97">
      <w:pPr>
        <w:keepNext w:val="0"/>
        <w:keepLines w:val="0"/>
        <w:pageBreakBefore w:val="0"/>
        <w:widowControl w:val="0"/>
        <w:kinsoku/>
        <w:wordWrap/>
        <w:overflowPunct/>
        <w:topLinePunct w:val="0"/>
        <w:autoSpaceDE/>
        <w:autoSpaceDN/>
        <w:bidi w:val="0"/>
        <w:adjustRightInd/>
        <w:snapToGrid/>
        <w:spacing w:line="560" w:lineRule="exact"/>
        <w:ind w:firstLine="3975" w:firstLineChars="1100"/>
        <w:jc w:val="both"/>
        <w:textAlignment w:val="auto"/>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承诺函</w:t>
      </w:r>
    </w:p>
    <w:p w14:paraId="19CAC403">
      <w:pPr>
        <w:spacing w:line="440" w:lineRule="exact"/>
        <w:rPr>
          <w:rFonts w:ascii="仿宋" w:hAnsi="仿宋" w:eastAsia="仿宋" w:cs="仿宋"/>
          <w:sz w:val="28"/>
          <w:szCs w:val="28"/>
        </w:rPr>
      </w:pPr>
    </w:p>
    <w:p w14:paraId="4365F97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致：福建片仔癀化妆品股份有限公司</w:t>
      </w:r>
    </w:p>
    <w:p w14:paraId="6DC29BD9">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我司自愿参加贵公司</w:t>
      </w:r>
      <w:r>
        <w:rPr>
          <w:rFonts w:hint="eastAsia" w:ascii="仿宋" w:hAnsi="仿宋" w:eastAsia="仿宋" w:cs="仿宋"/>
          <w:sz w:val="30"/>
          <w:szCs w:val="30"/>
          <w:u w:val="single"/>
          <w:lang w:val="en-US" w:eastAsia="zh-CN"/>
        </w:rPr>
        <w:t>片仔癀及皇后品牌化妆品营销咨询策划项目公开比选</w:t>
      </w:r>
      <w:r>
        <w:rPr>
          <w:rFonts w:hint="eastAsia" w:ascii="仿宋" w:hAnsi="仿宋" w:eastAsia="仿宋" w:cs="仿宋"/>
          <w:sz w:val="30"/>
          <w:szCs w:val="30"/>
          <w:lang w:val="en-US" w:eastAsia="zh-CN"/>
        </w:rPr>
        <w:t>,并郑重承诺如下：</w:t>
      </w:r>
    </w:p>
    <w:p w14:paraId="24B05220">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1、具有独立签订合同权力、具有圆满履行合同的能力；</w:t>
      </w:r>
    </w:p>
    <w:p w14:paraId="2720DAEF">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2、具有独立承担民事责任的能力；</w:t>
      </w:r>
    </w:p>
    <w:p w14:paraId="7904D027">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3、具有良好的商业信誉和健全的财务会计制度；</w:t>
      </w:r>
    </w:p>
    <w:p w14:paraId="025BD54C">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4、依法缴纳税收和社会保障资金的良好记录；</w:t>
      </w:r>
    </w:p>
    <w:p w14:paraId="5CEC2A73">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5、有能力提供报价单中各项服务能力。</w:t>
      </w:r>
    </w:p>
    <w:p w14:paraId="468EC3F5">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6、参加报价活动前三年内，我方在经营活动中没有重大违法记录，否则产生不利后果由我方承担。</w:t>
      </w:r>
    </w:p>
    <w:p w14:paraId="247C18A3">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7、我司承诺本项目非联合体参选；</w:t>
      </w:r>
    </w:p>
    <w:p w14:paraId="5E81C91C">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8、我司与贵司未存在利害关系可能影响比选公正性的法人、其他组织或者个人；</w:t>
      </w:r>
    </w:p>
    <w:p w14:paraId="3CB6AAAD">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9、保证提供的一切材料真实、有效，否则产生一切后果由我司承担。</w:t>
      </w:r>
    </w:p>
    <w:p w14:paraId="4089A2FD">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sz w:val="30"/>
          <w:szCs w:val="30"/>
          <w:lang w:val="en-US" w:eastAsia="zh-CN"/>
        </w:rPr>
      </w:pPr>
    </w:p>
    <w:p w14:paraId="7474AD99">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sz w:val="30"/>
          <w:szCs w:val="30"/>
          <w:lang w:val="en-US" w:eastAsia="zh-CN"/>
        </w:rPr>
      </w:pPr>
    </w:p>
    <w:p w14:paraId="40E98939">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righ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参选方（加盖公章）</w:t>
      </w:r>
    </w:p>
    <w:p w14:paraId="175D0871">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sz w:val="30"/>
          <w:szCs w:val="30"/>
          <w:lang w:val="en-US" w:eastAsia="zh-CN"/>
        </w:rPr>
      </w:pPr>
    </w:p>
    <w:p w14:paraId="309321C0">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righ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法定代表/负责人或授权代表：（签字或盖章）</w:t>
      </w:r>
    </w:p>
    <w:p w14:paraId="68D48885">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right"/>
        <w:textAlignment w:val="auto"/>
        <w:rPr>
          <w:rFonts w:ascii="宋体" w:hAnsi="宋体"/>
          <w:sz w:val="24"/>
          <w:szCs w:val="24"/>
        </w:rPr>
      </w:pPr>
    </w:p>
    <w:p w14:paraId="781DE710">
      <w:pPr>
        <w:keepNext w:val="0"/>
        <w:keepLines w:val="0"/>
        <w:pageBreakBefore w:val="0"/>
        <w:widowControl w:val="0"/>
        <w:kinsoku/>
        <w:wordWrap/>
        <w:overflowPunct/>
        <w:topLinePunct w:val="0"/>
        <w:autoSpaceDE/>
        <w:autoSpaceDN/>
        <w:bidi w:val="0"/>
        <w:adjustRightInd/>
        <w:snapToGrid/>
        <w:spacing w:line="560" w:lineRule="exact"/>
        <w:ind w:firstLine="4500" w:firstLineChars="15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日期：     年     月    日</w:t>
      </w:r>
    </w:p>
    <w:p w14:paraId="59B2C9EE">
      <w:pPr>
        <w:spacing w:line="500" w:lineRule="exact"/>
        <w:jc w:val="both"/>
        <w:rPr>
          <w:color w:val="0000FF"/>
        </w:rPr>
      </w:pPr>
      <w:r>
        <w:rPr>
          <w:rFonts w:hint="eastAsia" w:ascii="仿宋" w:hAnsi="仿宋" w:eastAsia="仿宋" w:cs="仿宋"/>
          <w:b/>
          <w:color w:val="FF0000"/>
          <w:sz w:val="30"/>
          <w:szCs w:val="30"/>
        </w:rPr>
        <w:t xml:space="preserve">    </w:t>
      </w:r>
      <w:r>
        <w:rPr>
          <w:rFonts w:hint="eastAsia" w:ascii="仿宋" w:hAnsi="仿宋" w:eastAsia="仿宋" w:cs="仿宋"/>
          <w:b/>
          <w:color w:val="0000FF"/>
          <w:sz w:val="30"/>
          <w:szCs w:val="30"/>
        </w:rPr>
        <w:t xml:space="preserve">                         </w:t>
      </w: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script"/>
    <w:pitch w:val="default"/>
    <w:sig w:usb0="00000000" w:usb1="0000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3567480"/>
    </w:sdtPr>
    <w:sdtContent>
      <w:p w14:paraId="1710BB1A">
        <w:pPr>
          <w:pStyle w:val="7"/>
          <w:jc w:val="center"/>
        </w:pPr>
        <w:r>
          <w:fldChar w:fldCharType="begin"/>
        </w:r>
        <w:r>
          <w:instrText xml:space="preserve">PAGE   \* MERGEFORMAT</w:instrText>
        </w:r>
        <w:r>
          <w:fldChar w:fldCharType="separate"/>
        </w:r>
        <w:r>
          <w:rPr>
            <w:lang w:val="zh-CN"/>
          </w:rPr>
          <w:t>5</w:t>
        </w:r>
        <w:r>
          <w:fldChar w:fldCharType="end"/>
        </w:r>
      </w:p>
    </w:sdtContent>
  </w:sdt>
  <w:p w14:paraId="5A2F4F33">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AF8A43"/>
    <w:multiLevelType w:val="singleLevel"/>
    <w:tmpl w:val="DEAF8A43"/>
    <w:lvl w:ilvl="0" w:tentative="0">
      <w:start w:val="1"/>
      <w:numFmt w:val="decimal"/>
      <w:suff w:val="nothing"/>
      <w:lvlText w:val="%1、"/>
      <w:lvlJc w:val="left"/>
    </w:lvl>
  </w:abstractNum>
  <w:abstractNum w:abstractNumId="1">
    <w:nsid w:val="F870E731"/>
    <w:multiLevelType w:val="singleLevel"/>
    <w:tmpl w:val="F870E731"/>
    <w:lvl w:ilvl="0" w:tentative="0">
      <w:start w:val="3"/>
      <w:numFmt w:val="decimal"/>
      <w:suff w:val="nothing"/>
      <w:lvlText w:val="%1、"/>
      <w:lvlJc w:val="left"/>
    </w:lvl>
  </w:abstractNum>
  <w:abstractNum w:abstractNumId="2">
    <w:nsid w:val="02093D24"/>
    <w:multiLevelType w:val="multilevel"/>
    <w:tmpl w:val="02093D2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33B4ED1"/>
    <w:multiLevelType w:val="singleLevel"/>
    <w:tmpl w:val="033B4ED1"/>
    <w:lvl w:ilvl="0" w:tentative="0">
      <w:start w:val="2"/>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MGU3YTY5N2FhMmNmYzUzZWQwNWY1ZTFjNDNkM2IifQ=="/>
  </w:docVars>
  <w:rsids>
    <w:rsidRoot w:val="007B461F"/>
    <w:rsid w:val="00237EEB"/>
    <w:rsid w:val="00457491"/>
    <w:rsid w:val="00643BB4"/>
    <w:rsid w:val="00754D78"/>
    <w:rsid w:val="007B461F"/>
    <w:rsid w:val="00841499"/>
    <w:rsid w:val="00C9748D"/>
    <w:rsid w:val="00CF08CC"/>
    <w:rsid w:val="00F53D9C"/>
    <w:rsid w:val="034D6BB0"/>
    <w:rsid w:val="047619D6"/>
    <w:rsid w:val="0632541F"/>
    <w:rsid w:val="065643BD"/>
    <w:rsid w:val="0687499B"/>
    <w:rsid w:val="06E07133"/>
    <w:rsid w:val="07FF39EA"/>
    <w:rsid w:val="085334B5"/>
    <w:rsid w:val="0AB917D1"/>
    <w:rsid w:val="0E3F258E"/>
    <w:rsid w:val="0E82381A"/>
    <w:rsid w:val="0EE26D46"/>
    <w:rsid w:val="10272BF0"/>
    <w:rsid w:val="10545A22"/>
    <w:rsid w:val="12CC47A7"/>
    <w:rsid w:val="12E62353"/>
    <w:rsid w:val="13313C69"/>
    <w:rsid w:val="138A0A52"/>
    <w:rsid w:val="148D1646"/>
    <w:rsid w:val="158E4186"/>
    <w:rsid w:val="16D76C13"/>
    <w:rsid w:val="19170691"/>
    <w:rsid w:val="1A3C2C21"/>
    <w:rsid w:val="1A8F2D9E"/>
    <w:rsid w:val="1EA22C32"/>
    <w:rsid w:val="20837E75"/>
    <w:rsid w:val="225314B2"/>
    <w:rsid w:val="245C4699"/>
    <w:rsid w:val="2A7C7511"/>
    <w:rsid w:val="2AE370D5"/>
    <w:rsid w:val="2C4740F9"/>
    <w:rsid w:val="2CBC2FCC"/>
    <w:rsid w:val="2DA7483A"/>
    <w:rsid w:val="30A21C89"/>
    <w:rsid w:val="315E4179"/>
    <w:rsid w:val="31E91951"/>
    <w:rsid w:val="338065C3"/>
    <w:rsid w:val="33872B16"/>
    <w:rsid w:val="33A349FD"/>
    <w:rsid w:val="33C87CB5"/>
    <w:rsid w:val="3424216C"/>
    <w:rsid w:val="361D2AFB"/>
    <w:rsid w:val="38926863"/>
    <w:rsid w:val="38EF2606"/>
    <w:rsid w:val="397F4EC2"/>
    <w:rsid w:val="3A6E1F13"/>
    <w:rsid w:val="3B4207D4"/>
    <w:rsid w:val="3C21460F"/>
    <w:rsid w:val="3D5E5EF1"/>
    <w:rsid w:val="3D6939CE"/>
    <w:rsid w:val="3EBA6720"/>
    <w:rsid w:val="40080517"/>
    <w:rsid w:val="40A5440B"/>
    <w:rsid w:val="411416DC"/>
    <w:rsid w:val="420216A4"/>
    <w:rsid w:val="42195305"/>
    <w:rsid w:val="43BA2CEF"/>
    <w:rsid w:val="44612B66"/>
    <w:rsid w:val="44880A21"/>
    <w:rsid w:val="459102F0"/>
    <w:rsid w:val="479E3B5A"/>
    <w:rsid w:val="49E5410A"/>
    <w:rsid w:val="4AF8427F"/>
    <w:rsid w:val="4BB65519"/>
    <w:rsid w:val="50122C10"/>
    <w:rsid w:val="51334A94"/>
    <w:rsid w:val="522224B5"/>
    <w:rsid w:val="554E486C"/>
    <w:rsid w:val="556C5346"/>
    <w:rsid w:val="57AA57E0"/>
    <w:rsid w:val="59320904"/>
    <w:rsid w:val="59A444CF"/>
    <w:rsid w:val="59FC1EBC"/>
    <w:rsid w:val="5AFB590B"/>
    <w:rsid w:val="5BF5154F"/>
    <w:rsid w:val="5DD20DF7"/>
    <w:rsid w:val="5F20553D"/>
    <w:rsid w:val="61110197"/>
    <w:rsid w:val="62055D98"/>
    <w:rsid w:val="65CB289B"/>
    <w:rsid w:val="65FB0047"/>
    <w:rsid w:val="68064B0B"/>
    <w:rsid w:val="68134FE5"/>
    <w:rsid w:val="68CA7718"/>
    <w:rsid w:val="698426B1"/>
    <w:rsid w:val="6AB345E3"/>
    <w:rsid w:val="6BDD516B"/>
    <w:rsid w:val="6D4315C1"/>
    <w:rsid w:val="710F265B"/>
    <w:rsid w:val="716F112E"/>
    <w:rsid w:val="72BA00DA"/>
    <w:rsid w:val="7340563C"/>
    <w:rsid w:val="74F54BAA"/>
    <w:rsid w:val="75FA2005"/>
    <w:rsid w:val="78894EFF"/>
    <w:rsid w:val="7B7E6596"/>
    <w:rsid w:val="7C713B07"/>
    <w:rsid w:val="7D20265D"/>
    <w:rsid w:val="7F3E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alloon Text"/>
    <w:basedOn w:val="1"/>
    <w:unhideWhenUsed/>
    <w:qFormat/>
    <w:uiPriority w:val="99"/>
    <w:rPr>
      <w:sz w:val="18"/>
      <w:szCs w:val="18"/>
    </w:rPr>
  </w:style>
  <w:style w:type="paragraph" w:styleId="3">
    <w:name w:val="Normal Indent"/>
    <w:basedOn w:val="1"/>
    <w:qFormat/>
    <w:uiPriority w:val="0"/>
    <w:pPr>
      <w:ind w:firstLine="420" w:firstLineChars="200"/>
    </w:pPr>
    <w:rPr>
      <w:rFonts w:ascii="Calibri" w:hAnsi="Calibri"/>
    </w:rPr>
  </w:style>
  <w:style w:type="paragraph" w:styleId="4">
    <w:name w:val="annotation text"/>
    <w:basedOn w:val="1"/>
    <w:semiHidden/>
    <w:unhideWhenUsed/>
    <w:qFormat/>
    <w:uiPriority w:val="99"/>
    <w:pPr>
      <w:jc w:val="left"/>
    </w:pPr>
  </w:style>
  <w:style w:type="paragraph" w:styleId="5">
    <w:name w:val="Body Text"/>
    <w:basedOn w:val="1"/>
    <w:next w:val="6"/>
    <w:semiHidden/>
    <w:unhideWhenUsed/>
    <w:qFormat/>
    <w:uiPriority w:val="99"/>
    <w:pPr>
      <w:spacing w:after="120"/>
    </w:pPr>
  </w:style>
  <w:style w:type="paragraph" w:styleId="6">
    <w:name w:val="Body Text First Indent"/>
    <w:basedOn w:val="5"/>
    <w:qFormat/>
    <w:uiPriority w:val="0"/>
    <w:pPr>
      <w:ind w:firstLine="420" w:firstLineChars="100"/>
    </w:p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正文首行缩进1"/>
    <w:basedOn w:val="5"/>
    <w:next w:val="8"/>
    <w:qFormat/>
    <w:uiPriority w:val="0"/>
    <w:pPr>
      <w:spacing w:before="100" w:beforeAutospacing="1"/>
      <w:ind w:firstLine="420" w:firstLineChars="100"/>
    </w:pPr>
    <w:rPr>
      <w:rFonts w:ascii="Calibri" w:hAnsi="Calibri" w:eastAsia="宋体" w:cs="Times New Roman"/>
    </w:rPr>
  </w:style>
  <w:style w:type="paragraph" w:styleId="13">
    <w:name w:val="List Paragraph"/>
    <w:basedOn w:val="1"/>
    <w:qFormat/>
    <w:uiPriority w:val="34"/>
    <w:pPr>
      <w:ind w:firstLine="420" w:firstLineChars="200"/>
    </w:pPr>
    <w:rPr>
      <w:rFonts w:ascii="Calibri" w:hAnsi="Calibri" w:eastAsia="宋体" w:cs="Times New Roman"/>
      <w:szCs w:val="24"/>
    </w:rPr>
  </w:style>
  <w:style w:type="character" w:customStyle="1" w:styleId="14">
    <w:name w:val="font01"/>
    <w:basedOn w:val="11"/>
    <w:qFormat/>
    <w:uiPriority w:val="0"/>
    <w:rPr>
      <w:rFonts w:hint="eastAsia" w:ascii="宋体" w:hAnsi="宋体" w:eastAsia="宋体" w:cs="宋体"/>
      <w:color w:val="000000"/>
      <w:sz w:val="22"/>
      <w:szCs w:val="22"/>
      <w:u w:val="none"/>
    </w:rPr>
  </w:style>
  <w:style w:type="character" w:customStyle="1" w:styleId="15">
    <w:name w:val="font51"/>
    <w:basedOn w:val="11"/>
    <w:qFormat/>
    <w:uiPriority w:val="0"/>
    <w:rPr>
      <w:rFonts w:hint="eastAsia" w:ascii="宋体" w:hAnsi="宋体" w:eastAsia="宋体" w:cs="宋体"/>
      <w:color w:val="000000"/>
      <w:sz w:val="22"/>
      <w:szCs w:val="22"/>
      <w:u w:val="single"/>
    </w:rPr>
  </w:style>
  <w:style w:type="paragraph" w:customStyle="1" w:styleId="16">
    <w:name w:val="列出段落1"/>
    <w:basedOn w:val="1"/>
    <w:qFormat/>
    <w:uiPriority w:val="1"/>
    <w:pPr>
      <w:spacing w:before="240"/>
      <w:ind w:left="112"/>
    </w:pPr>
    <w:rPr>
      <w:rFonts w:ascii="仿宋" w:hAnsi="仿宋" w:eastAsia="仿宋" w:cs="仿宋"/>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14</Pages>
  <Words>3674</Words>
  <Characters>3914</Characters>
  <Lines>26</Lines>
  <Paragraphs>7</Paragraphs>
  <TotalTime>29</TotalTime>
  <ScaleCrop>false</ScaleCrop>
  <LinksUpToDate>false</LinksUpToDate>
  <CharactersWithSpaces>3927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茜！语录</cp:lastModifiedBy>
  <cp:lastPrinted>2025-03-25T08:28:00Z</cp:lastPrinted>
  <dcterms:modified xsi:type="dcterms:W3CDTF">2025-04-07T03:16:35Z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7308A2AD3C7144D8828CE1E80F377F1D_13</vt:lpwstr>
  </property>
  <property fmtid="{D5CDD505-2E9C-101B-9397-08002B2CF9AE}" pid="4" name="KSOTemplateDocerSaveRecord">
    <vt:lpwstr>eyJoZGlkIjoiOGUxMDIyMjk1ZjdlZmEyZmZiNDA4N2FiY2M2OWUxODUiLCJ1c2VySWQiOiIzNjAwNDc5NTEifQ==</vt:lpwstr>
  </property>
</Properties>
</file>