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5D42">
      <w:pPr>
        <w:jc w:val="center"/>
        <w:rPr>
          <w:rFonts w:hint="eastAsia" w:ascii="黑体" w:hAnsi="黑体" w:eastAsia="黑体" w:cs="仿宋_GB2312"/>
          <w:b/>
          <w:bCs/>
          <w:sz w:val="36"/>
          <w:szCs w:val="36"/>
        </w:rPr>
      </w:pPr>
    </w:p>
    <w:p w14:paraId="35812F0D">
      <w:pPr>
        <w:jc w:val="center"/>
        <w:rPr>
          <w:rFonts w:ascii="黑体" w:hAnsi="黑体" w:eastAsia="黑体" w:cs="仿宋_GB2312"/>
          <w:b/>
          <w:bCs/>
          <w:sz w:val="36"/>
          <w:szCs w:val="36"/>
        </w:rPr>
      </w:pPr>
      <w:r>
        <w:rPr>
          <w:rFonts w:hint="eastAsia" w:ascii="黑体" w:hAnsi="黑体" w:eastAsia="黑体" w:cs="仿宋_GB2312"/>
          <w:b/>
          <w:bCs/>
          <w:sz w:val="36"/>
          <w:szCs w:val="36"/>
        </w:rPr>
        <w:t>202</w:t>
      </w:r>
      <w:r>
        <w:rPr>
          <w:rFonts w:hint="eastAsia" w:ascii="黑体" w:hAnsi="黑体" w:eastAsia="黑体" w:cs="仿宋_GB2312"/>
          <w:b/>
          <w:bCs/>
          <w:sz w:val="36"/>
          <w:szCs w:val="36"/>
          <w:lang w:val="en-US" w:eastAsia="zh-CN"/>
        </w:rPr>
        <w:t>4</w:t>
      </w:r>
      <w:r>
        <w:rPr>
          <w:rFonts w:hint="eastAsia" w:ascii="黑体" w:hAnsi="黑体" w:eastAsia="黑体" w:cs="仿宋_GB2312"/>
          <w:b/>
          <w:bCs/>
          <w:sz w:val="36"/>
          <w:szCs w:val="36"/>
        </w:rPr>
        <w:t>年福建片仔癀化妆品有限公司</w:t>
      </w:r>
    </w:p>
    <w:p w14:paraId="03E372FD">
      <w:pPr>
        <w:jc w:val="center"/>
        <w:rPr>
          <w:rFonts w:ascii="黑体" w:hAnsi="黑体" w:eastAsia="黑体" w:cs="黑体"/>
          <w:b/>
          <w:bCs/>
          <w:sz w:val="36"/>
          <w:szCs w:val="36"/>
        </w:rPr>
      </w:pPr>
      <w:r>
        <w:rPr>
          <w:rFonts w:hint="eastAsia" w:ascii="黑体" w:hAnsi="黑体" w:eastAsia="黑体" w:cs="仿宋_GB2312"/>
          <w:b/>
          <w:bCs/>
          <w:sz w:val="36"/>
          <w:szCs w:val="36"/>
        </w:rPr>
        <w:t>全国零售商</w:t>
      </w:r>
      <w:r>
        <w:rPr>
          <w:rFonts w:hint="eastAsia" w:ascii="黑体" w:hAnsi="黑体" w:eastAsia="黑体" w:cs="仿宋_GB2312"/>
          <w:b/>
          <w:bCs/>
          <w:sz w:val="36"/>
          <w:szCs w:val="36"/>
          <w:lang w:val="en-US" w:eastAsia="zh-CN"/>
        </w:rPr>
        <w:t>峰会短途交通接送、人员服务</w:t>
      </w:r>
      <w:r>
        <w:rPr>
          <w:rFonts w:hint="eastAsia" w:ascii="黑体" w:hAnsi="黑体" w:eastAsia="黑体" w:cs="仿宋_GB2312"/>
          <w:b/>
          <w:bCs/>
          <w:sz w:val="36"/>
          <w:szCs w:val="36"/>
        </w:rPr>
        <w:t>项目</w:t>
      </w:r>
    </w:p>
    <w:p w14:paraId="1EB1492E">
      <w:pPr>
        <w:jc w:val="center"/>
        <w:rPr>
          <w:rFonts w:ascii="黑体" w:hAnsi="黑体" w:eastAsia="黑体" w:cs="黑体"/>
          <w:b/>
          <w:bCs/>
          <w:sz w:val="84"/>
          <w:szCs w:val="84"/>
        </w:rPr>
      </w:pPr>
    </w:p>
    <w:p w14:paraId="5B0F6FF8">
      <w:pPr>
        <w:jc w:val="center"/>
        <w:rPr>
          <w:rFonts w:ascii="黑体" w:hAnsi="黑体" w:eastAsia="黑体" w:cs="黑体"/>
          <w:b/>
          <w:bCs/>
          <w:sz w:val="52"/>
          <w:szCs w:val="52"/>
        </w:rPr>
      </w:pPr>
      <w:r>
        <w:rPr>
          <w:rFonts w:hint="eastAsia" w:ascii="黑体" w:hAnsi="黑体" w:eastAsia="黑体" w:cs="黑体"/>
          <w:b/>
          <w:bCs/>
          <w:sz w:val="52"/>
          <w:szCs w:val="52"/>
        </w:rPr>
        <w:t>比</w:t>
      </w:r>
    </w:p>
    <w:p w14:paraId="25DC13F1">
      <w:pPr>
        <w:jc w:val="center"/>
        <w:rPr>
          <w:rFonts w:ascii="黑体" w:hAnsi="黑体" w:eastAsia="黑体" w:cs="黑体"/>
          <w:b/>
          <w:bCs/>
          <w:sz w:val="52"/>
          <w:szCs w:val="52"/>
        </w:rPr>
      </w:pPr>
      <w:r>
        <w:rPr>
          <w:rFonts w:hint="eastAsia" w:ascii="黑体" w:hAnsi="黑体" w:eastAsia="黑体" w:cs="黑体"/>
          <w:b/>
          <w:bCs/>
          <w:sz w:val="52"/>
          <w:szCs w:val="52"/>
        </w:rPr>
        <w:t>选</w:t>
      </w:r>
    </w:p>
    <w:p w14:paraId="21D4C576">
      <w:pPr>
        <w:jc w:val="center"/>
        <w:rPr>
          <w:rFonts w:ascii="黑体" w:hAnsi="黑体" w:eastAsia="黑体" w:cs="黑体"/>
          <w:b/>
          <w:bCs/>
          <w:sz w:val="52"/>
          <w:szCs w:val="52"/>
        </w:rPr>
      </w:pPr>
      <w:r>
        <w:rPr>
          <w:rFonts w:hint="eastAsia" w:ascii="黑体" w:hAnsi="黑体" w:eastAsia="黑体" w:cs="黑体"/>
          <w:b/>
          <w:bCs/>
          <w:sz w:val="52"/>
          <w:szCs w:val="52"/>
        </w:rPr>
        <w:t>文</w:t>
      </w:r>
    </w:p>
    <w:p w14:paraId="7048CB36">
      <w:pPr>
        <w:jc w:val="center"/>
        <w:rPr>
          <w:rFonts w:ascii="黑体" w:hAnsi="黑体" w:eastAsia="黑体" w:cs="黑体"/>
          <w:b/>
          <w:bCs/>
          <w:sz w:val="52"/>
          <w:szCs w:val="52"/>
        </w:rPr>
      </w:pPr>
      <w:r>
        <w:rPr>
          <w:rFonts w:hint="eastAsia" w:ascii="黑体" w:hAnsi="黑体" w:eastAsia="黑体" w:cs="黑体"/>
          <w:b/>
          <w:bCs/>
          <w:sz w:val="52"/>
          <w:szCs w:val="52"/>
        </w:rPr>
        <w:t>件</w:t>
      </w:r>
    </w:p>
    <w:p w14:paraId="0049E80E">
      <w:pPr>
        <w:jc w:val="center"/>
        <w:rPr>
          <w:rFonts w:ascii="黑体" w:hAnsi="黑体" w:eastAsia="黑体" w:cs="黑体"/>
          <w:b/>
          <w:bCs/>
          <w:sz w:val="84"/>
          <w:szCs w:val="84"/>
        </w:rPr>
      </w:pPr>
    </w:p>
    <w:p w14:paraId="7303ED7B">
      <w:pPr>
        <w:jc w:val="center"/>
        <w:rPr>
          <w:rFonts w:ascii="黑体" w:hAnsi="黑体" w:eastAsia="黑体" w:cs="黑体"/>
          <w:b/>
          <w:bCs/>
          <w:sz w:val="84"/>
          <w:szCs w:val="84"/>
        </w:rPr>
      </w:pPr>
    </w:p>
    <w:p w14:paraId="1DDEF60B">
      <w:pPr>
        <w:jc w:val="center"/>
        <w:rPr>
          <w:rFonts w:ascii="黑体" w:hAnsi="黑体" w:eastAsia="黑体" w:cs="黑体"/>
          <w:b/>
          <w:bCs/>
          <w:sz w:val="32"/>
          <w:szCs w:val="32"/>
        </w:rPr>
      </w:pPr>
      <w:r>
        <w:rPr>
          <w:rFonts w:hint="eastAsia" w:ascii="黑体" w:hAnsi="黑体" w:eastAsia="黑体" w:cs="黑体"/>
          <w:b/>
          <w:bCs/>
          <w:sz w:val="32"/>
          <w:szCs w:val="32"/>
        </w:rPr>
        <w:t>比选人：福建片仔癀化妆品</w:t>
      </w:r>
      <w:r>
        <w:rPr>
          <w:rFonts w:hint="eastAsia" w:ascii="黑体" w:hAnsi="黑体" w:eastAsia="黑体" w:cs="黑体"/>
          <w:b/>
          <w:bCs/>
          <w:sz w:val="32"/>
          <w:szCs w:val="32"/>
          <w:lang w:val="en-US" w:eastAsia="zh-CN"/>
        </w:rPr>
        <w:t>股份</w:t>
      </w:r>
      <w:r>
        <w:rPr>
          <w:rFonts w:hint="eastAsia" w:ascii="黑体" w:hAnsi="黑体" w:eastAsia="黑体" w:cs="黑体"/>
          <w:b/>
          <w:bCs/>
          <w:sz w:val="32"/>
          <w:szCs w:val="32"/>
        </w:rPr>
        <w:t>有限公司</w:t>
      </w:r>
    </w:p>
    <w:p w14:paraId="487A7779">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4</w:t>
      </w:r>
      <w:r>
        <w:rPr>
          <w:rFonts w:hint="eastAsia" w:ascii="黑体" w:hAnsi="黑体" w:eastAsia="黑体" w:cs="黑体"/>
          <w:b/>
          <w:bCs/>
          <w:sz w:val="32"/>
          <w:szCs w:val="32"/>
        </w:rPr>
        <w:t>年8月</w:t>
      </w:r>
    </w:p>
    <w:p w14:paraId="09AEB966">
      <w:pPr>
        <w:jc w:val="center"/>
        <w:rPr>
          <w:rFonts w:ascii="黑体" w:hAnsi="黑体" w:eastAsia="黑体" w:cs="黑体"/>
          <w:b/>
          <w:bCs/>
          <w:sz w:val="32"/>
          <w:szCs w:val="32"/>
        </w:rPr>
      </w:pPr>
    </w:p>
    <w:p w14:paraId="723B8A48">
      <w:pPr>
        <w:jc w:val="center"/>
        <w:rPr>
          <w:rFonts w:ascii="黑体" w:hAnsi="黑体" w:eastAsia="黑体" w:cs="黑体"/>
          <w:b/>
          <w:bCs/>
          <w:sz w:val="32"/>
          <w:szCs w:val="32"/>
        </w:rPr>
      </w:pPr>
    </w:p>
    <w:p w14:paraId="14F4CDC1">
      <w:pPr>
        <w:jc w:val="center"/>
        <w:rPr>
          <w:rFonts w:ascii="黑体" w:hAnsi="黑体" w:eastAsia="黑体" w:cs="黑体"/>
          <w:b/>
          <w:bCs/>
          <w:sz w:val="32"/>
          <w:szCs w:val="32"/>
        </w:rPr>
      </w:pPr>
    </w:p>
    <w:p w14:paraId="40F129E3">
      <w:pPr>
        <w:jc w:val="center"/>
        <w:rPr>
          <w:rFonts w:ascii="黑体" w:hAnsi="黑体" w:eastAsia="黑体" w:cs="黑体"/>
          <w:b/>
          <w:bCs/>
          <w:sz w:val="32"/>
          <w:szCs w:val="32"/>
        </w:rPr>
      </w:pPr>
    </w:p>
    <w:p w14:paraId="11AECD4C">
      <w:pPr>
        <w:jc w:val="center"/>
        <w:rPr>
          <w:rFonts w:ascii="黑体" w:hAnsi="黑体" w:eastAsia="黑体" w:cs="黑体"/>
          <w:b/>
          <w:bCs/>
          <w:sz w:val="32"/>
          <w:szCs w:val="32"/>
        </w:rPr>
      </w:pPr>
    </w:p>
    <w:p w14:paraId="3AA4AA01">
      <w:pPr>
        <w:pStyle w:val="9"/>
        <w:ind w:firstLine="210"/>
      </w:pPr>
    </w:p>
    <w:p w14:paraId="73D0F2B7">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rPr>
        <w:t>福建片仔癀化妆品</w:t>
      </w:r>
      <w:r>
        <w:rPr>
          <w:rFonts w:hint="eastAsia" w:ascii="黑体" w:hAnsi="黑体" w:eastAsia="黑体" w:cs="黑体"/>
          <w:b/>
          <w:bCs/>
          <w:sz w:val="32"/>
          <w:szCs w:val="32"/>
          <w:lang w:val="en-US" w:eastAsia="zh-CN"/>
        </w:rPr>
        <w:t>股份</w:t>
      </w:r>
      <w:r>
        <w:rPr>
          <w:rFonts w:hint="eastAsia" w:ascii="黑体" w:hAnsi="黑体" w:eastAsia="黑体" w:cs="黑体"/>
          <w:b/>
          <w:bCs/>
          <w:sz w:val="32"/>
          <w:szCs w:val="32"/>
        </w:rPr>
        <w:t>有限公司</w:t>
      </w:r>
      <w:r>
        <w:rPr>
          <w:rFonts w:hint="eastAsia" w:ascii="黑体" w:hAnsi="黑体" w:eastAsia="黑体" w:cs="黑体"/>
          <w:b/>
          <w:bCs/>
          <w:sz w:val="32"/>
          <w:szCs w:val="32"/>
          <w:lang w:val="en-US" w:eastAsia="zh-CN"/>
        </w:rPr>
        <w:t>全国零售商峰会</w:t>
      </w:r>
    </w:p>
    <w:p w14:paraId="78168124">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短途交通接送服务项目文件</w:t>
      </w:r>
    </w:p>
    <w:p w14:paraId="22D29270">
      <w:pPr>
        <w:jc w:val="center"/>
        <w:rPr>
          <w:rFonts w:ascii="黑体" w:hAnsi="黑体" w:eastAsia="黑体" w:cs="黑体"/>
          <w:b/>
          <w:bCs/>
          <w:sz w:val="30"/>
          <w:szCs w:val="30"/>
        </w:rPr>
      </w:pPr>
    </w:p>
    <w:p w14:paraId="5D69C51F">
      <w:pPr>
        <w:pStyle w:val="13"/>
        <w:tabs>
          <w:tab w:val="left" w:pos="714"/>
        </w:tabs>
        <w:spacing w:before="45" w:line="520" w:lineRule="exact"/>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我司拟于202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val="en-US"/>
        </w:rPr>
        <w:t>年9月（如有调整以实际为准）</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val="en-US"/>
        </w:rPr>
        <w:t>福建漳州</w:t>
      </w:r>
      <w:r>
        <w:rPr>
          <w:rFonts w:hint="eastAsia" w:ascii="仿宋_GB2312" w:hAnsi="仿宋_GB2312" w:eastAsia="仿宋_GB2312" w:cs="仿宋_GB2312"/>
          <w:sz w:val="30"/>
          <w:szCs w:val="30"/>
        </w:rPr>
        <w:t>举办</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val="en-US"/>
        </w:rPr>
        <w:t>年全国零售商峰会</w:t>
      </w:r>
      <w:r>
        <w:rPr>
          <w:rFonts w:hint="eastAsia" w:ascii="仿宋_GB2312" w:hAnsi="仿宋_GB2312" w:eastAsia="仿宋_GB2312" w:cs="仿宋_GB2312"/>
          <w:sz w:val="30"/>
          <w:szCs w:val="30"/>
        </w:rPr>
        <w:t>，比选事项如下：</w:t>
      </w:r>
    </w:p>
    <w:p w14:paraId="1B0ADE18">
      <w:pPr>
        <w:pStyle w:val="1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一、项目概况及服务</w:t>
      </w:r>
      <w:r>
        <w:rPr>
          <w:rFonts w:hint="eastAsia" w:ascii="仿宋_GB2312" w:hAnsi="仿宋_GB2312" w:eastAsia="仿宋_GB2312" w:cs="仿宋_GB2312"/>
          <w:b/>
          <w:bCs/>
          <w:sz w:val="30"/>
          <w:szCs w:val="30"/>
          <w:lang w:val="en-US" w:eastAsia="zh-CN"/>
        </w:rPr>
        <w:t>方案需包含</w:t>
      </w:r>
      <w:r>
        <w:rPr>
          <w:rFonts w:hint="eastAsia" w:ascii="仿宋_GB2312" w:hAnsi="仿宋_GB2312" w:eastAsia="仿宋_GB2312" w:cs="仿宋_GB2312"/>
          <w:b/>
          <w:bCs/>
          <w:sz w:val="30"/>
          <w:szCs w:val="30"/>
        </w:rPr>
        <w:t>内容：</w:t>
      </w:r>
    </w:p>
    <w:p w14:paraId="3D9039F7">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w:t>
      </w:r>
      <w:r>
        <w:rPr>
          <w:rFonts w:hint="eastAsia" w:ascii="仿宋_GB2312" w:hAnsi="仿宋_GB2312" w:eastAsia="仿宋_GB2312" w:cs="仿宋_GB2312"/>
          <w:sz w:val="30"/>
          <w:szCs w:val="30"/>
        </w:rPr>
        <w:t>比选人：福建片仔癀化妆品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4C5A72F0">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w:t>
      </w:r>
      <w:r>
        <w:rPr>
          <w:rFonts w:hint="eastAsia" w:ascii="仿宋_GB2312" w:hAnsi="仿宋_GB2312" w:eastAsia="仿宋_GB2312" w:cs="仿宋_GB2312"/>
          <w:sz w:val="30"/>
          <w:szCs w:val="30"/>
        </w:rPr>
        <w:t>项目名称：</w:t>
      </w:r>
      <w:r>
        <w:rPr>
          <w:rFonts w:hint="eastAsia" w:ascii="仿宋_GB2312" w:hAnsi="仿宋_GB2312" w:eastAsia="仿宋_GB2312" w:cs="仿宋_GB2312"/>
          <w:sz w:val="30"/>
          <w:szCs w:val="30"/>
          <w:lang w:val="en-US"/>
        </w:rPr>
        <w:t>2024片仔癀化妆品全国零售商峰会短途接送</w:t>
      </w:r>
      <w:r>
        <w:rPr>
          <w:rFonts w:hint="eastAsia" w:ascii="仿宋_GB2312" w:hAnsi="仿宋_GB2312" w:eastAsia="仿宋_GB2312" w:cs="仿宋_GB2312"/>
          <w:sz w:val="30"/>
          <w:szCs w:val="30"/>
          <w:lang w:val="en-US" w:eastAsia="zh-CN"/>
        </w:rPr>
        <w:t>、人员</w:t>
      </w:r>
      <w:r>
        <w:rPr>
          <w:rFonts w:hint="eastAsia" w:ascii="仿宋_GB2312" w:hAnsi="仿宋_GB2312" w:eastAsia="仿宋_GB2312" w:cs="仿宋_GB2312"/>
          <w:sz w:val="30"/>
          <w:szCs w:val="30"/>
          <w:lang w:val="en-US"/>
        </w:rPr>
        <w:t>服务</w:t>
      </w:r>
      <w:r>
        <w:rPr>
          <w:rFonts w:hint="eastAsia" w:ascii="仿宋_GB2312" w:hAnsi="仿宋_GB2312" w:eastAsia="仿宋_GB2312" w:cs="仿宋_GB2312"/>
          <w:sz w:val="30"/>
          <w:szCs w:val="30"/>
          <w:lang w:val="en-US" w:eastAsia="zh-CN"/>
        </w:rPr>
        <w:t>比选</w:t>
      </w:r>
    </w:p>
    <w:p w14:paraId="5CCA4C88">
      <w:pPr>
        <w:pStyle w:val="1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w:t>
      </w:r>
      <w:r>
        <w:rPr>
          <w:rFonts w:hint="eastAsia" w:ascii="仿宋_GB2312" w:hAnsi="仿宋_GB2312" w:eastAsia="仿宋_GB2312" w:cs="仿宋_GB2312"/>
          <w:sz w:val="30"/>
          <w:szCs w:val="30"/>
        </w:rPr>
        <w:t>项目执行时间：自与中选合作方签订合作协议之日至活动结束。</w:t>
      </w:r>
    </w:p>
    <w:p w14:paraId="198EBF10">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rPr>
        <w:t>会议人数：</w:t>
      </w:r>
      <w:r>
        <w:rPr>
          <w:rFonts w:hint="eastAsia" w:ascii="仿宋_GB2312" w:hAnsi="仿宋_GB2312" w:eastAsia="仿宋_GB2312" w:cs="仿宋_GB2312"/>
          <w:sz w:val="30"/>
          <w:szCs w:val="30"/>
          <w:lang w:val="en-US" w:eastAsia="zh-CN"/>
        </w:rPr>
        <w:t>预估</w:t>
      </w:r>
      <w:r>
        <w:rPr>
          <w:rFonts w:hint="eastAsia" w:ascii="仿宋_GB2312" w:hAnsi="仿宋_GB2312" w:eastAsia="仿宋_GB2312" w:cs="仿宋_GB2312"/>
          <w:sz w:val="30"/>
          <w:szCs w:val="30"/>
          <w:lang w:val="en-US"/>
        </w:rPr>
        <w:t>6</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lang w:val="en-US"/>
        </w:rPr>
        <w:t>0-</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lang w:val="en-US"/>
        </w:rPr>
        <w:t>00</w:t>
      </w:r>
      <w:r>
        <w:rPr>
          <w:rFonts w:hint="eastAsia" w:ascii="仿宋_GB2312" w:hAnsi="仿宋_GB2312" w:eastAsia="仿宋_GB2312" w:cs="仿宋_GB2312"/>
          <w:sz w:val="30"/>
          <w:szCs w:val="30"/>
        </w:rPr>
        <w:t>人（含我方工作人员）</w:t>
      </w:r>
    </w:p>
    <w:p w14:paraId="5ED846C2">
      <w:pPr>
        <w:pStyle w:val="13"/>
        <w:tabs>
          <w:tab w:val="left" w:pos="714"/>
        </w:tabs>
        <w:spacing w:before="45" w:line="520" w:lineRule="exact"/>
        <w:ind w:left="0"/>
        <w:rPr>
          <w:rFonts w:ascii="仿宋_GB2312" w:hAnsi="仿宋_GB2312" w:eastAsia="仿宋_GB2312" w:cs="仿宋_GB2312"/>
          <w:b/>
          <w:bCs/>
          <w:sz w:val="30"/>
          <w:szCs w:val="30"/>
          <w:highlight w:val="none"/>
        </w:rPr>
      </w:pPr>
      <w:r>
        <w:rPr>
          <w:rFonts w:hint="eastAsia" w:ascii="仿宋_GB2312" w:hAnsi="仿宋_GB2312" w:eastAsia="仿宋_GB2312" w:cs="仿宋_GB2312"/>
          <w:b w:val="0"/>
          <w:bCs w:val="0"/>
          <w:sz w:val="30"/>
          <w:szCs w:val="30"/>
          <w:highlight w:val="none"/>
          <w:lang w:val="en-US" w:eastAsia="zh-CN"/>
        </w:rPr>
        <w:t>（五）</w:t>
      </w:r>
      <w:r>
        <w:rPr>
          <w:rFonts w:hint="eastAsia" w:ascii="仿宋_GB2312" w:hAnsi="仿宋_GB2312" w:eastAsia="仿宋_GB2312" w:cs="仿宋_GB2312"/>
          <w:b/>
          <w:bCs/>
          <w:sz w:val="30"/>
          <w:szCs w:val="30"/>
          <w:highlight w:val="none"/>
          <w:lang w:val="en-US" w:eastAsia="zh-CN"/>
        </w:rPr>
        <w:t>会议</w:t>
      </w:r>
      <w:r>
        <w:rPr>
          <w:rFonts w:hint="eastAsia" w:ascii="仿宋_GB2312" w:hAnsi="仿宋_GB2312" w:eastAsia="仿宋_GB2312" w:cs="仿宋_GB2312"/>
          <w:b/>
          <w:bCs/>
          <w:sz w:val="30"/>
          <w:szCs w:val="30"/>
          <w:highlight w:val="none"/>
        </w:rPr>
        <w:t>服务</w:t>
      </w:r>
      <w:r>
        <w:rPr>
          <w:rFonts w:hint="eastAsia" w:ascii="仿宋_GB2312" w:hAnsi="仿宋_GB2312" w:eastAsia="仿宋_GB2312" w:cs="仿宋_GB2312"/>
          <w:b/>
          <w:bCs/>
          <w:sz w:val="30"/>
          <w:szCs w:val="30"/>
          <w:highlight w:val="none"/>
          <w:lang w:val="en-US" w:eastAsia="zh-CN"/>
        </w:rPr>
        <w:t>方案提供包含事项</w:t>
      </w:r>
      <w:r>
        <w:rPr>
          <w:rFonts w:hint="eastAsia" w:ascii="仿宋_GB2312" w:hAnsi="仿宋_GB2312" w:eastAsia="仿宋_GB2312" w:cs="仿宋_GB2312"/>
          <w:b/>
          <w:bCs/>
          <w:sz w:val="30"/>
          <w:szCs w:val="30"/>
          <w:highlight w:val="none"/>
        </w:rPr>
        <w:t>：</w:t>
      </w:r>
    </w:p>
    <w:p w14:paraId="424A0529">
      <w:pPr>
        <w:pStyle w:val="1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1.会议短途</w:t>
      </w:r>
      <w:r>
        <w:rPr>
          <w:rFonts w:hint="eastAsia" w:ascii="仿宋_GB2312" w:hAnsi="仿宋_GB2312" w:eastAsia="仿宋_GB2312" w:cs="仿宋_GB2312"/>
          <w:b/>
          <w:bCs/>
          <w:sz w:val="30"/>
          <w:szCs w:val="30"/>
        </w:rPr>
        <w:t>交通</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不含参会人员由驻地至漳州的飞机、高铁等城际类交通）</w:t>
      </w:r>
      <w:r>
        <w:rPr>
          <w:rFonts w:hint="eastAsia" w:ascii="仿宋_GB2312" w:hAnsi="仿宋_GB2312" w:eastAsia="仿宋_GB2312" w:cs="仿宋_GB2312"/>
          <w:b/>
          <w:bCs/>
          <w:sz w:val="30"/>
          <w:szCs w:val="30"/>
        </w:rPr>
        <w:t>：</w:t>
      </w:r>
    </w:p>
    <w:p w14:paraId="4F1478EF">
      <w:pPr>
        <w:pStyle w:val="1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（1）参会人员</w:t>
      </w:r>
      <w:r>
        <w:rPr>
          <w:rFonts w:hint="eastAsia" w:ascii="仿宋_GB2312" w:hAnsi="仿宋_GB2312" w:eastAsia="仿宋_GB2312" w:cs="仿宋_GB2312"/>
          <w:sz w:val="30"/>
          <w:szCs w:val="30"/>
          <w:lang w:val="en-US" w:eastAsia="zh-CN"/>
        </w:rPr>
        <w:t>由各交通站点</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晋江机场、</w:t>
      </w:r>
      <w:r>
        <w:rPr>
          <w:rFonts w:hint="eastAsia" w:ascii="仿宋_GB2312" w:hAnsi="仿宋_GB2312" w:eastAsia="仿宋_GB2312" w:cs="仿宋_GB2312"/>
          <w:sz w:val="30"/>
          <w:szCs w:val="30"/>
          <w:lang w:val="en-US"/>
        </w:rPr>
        <w:t>厦门机场、厦门北站、</w:t>
      </w:r>
      <w:r>
        <w:rPr>
          <w:rFonts w:hint="eastAsia" w:ascii="仿宋_GB2312" w:hAnsi="仿宋_GB2312" w:eastAsia="仿宋_GB2312" w:cs="仿宋_GB2312"/>
          <w:sz w:val="30"/>
          <w:szCs w:val="30"/>
          <w:lang w:val="en-US" w:eastAsia="zh-CN"/>
        </w:rPr>
        <w:t>厦门站、</w:t>
      </w:r>
      <w:r>
        <w:rPr>
          <w:rFonts w:hint="eastAsia" w:ascii="仿宋_GB2312" w:hAnsi="仿宋_GB2312" w:eastAsia="仿宋_GB2312" w:cs="仿宋_GB2312"/>
          <w:sz w:val="30"/>
          <w:szCs w:val="30"/>
          <w:lang w:val="en-US"/>
        </w:rPr>
        <w:t>漳州站</w:t>
      </w:r>
      <w:r>
        <w:rPr>
          <w:rFonts w:hint="eastAsia" w:ascii="仿宋_GB2312" w:hAnsi="仿宋_GB2312" w:eastAsia="仿宋_GB2312" w:cs="仿宋_GB2312"/>
          <w:sz w:val="30"/>
          <w:szCs w:val="30"/>
        </w:rPr>
        <w:t>），至</w:t>
      </w:r>
      <w:r>
        <w:rPr>
          <w:rFonts w:hint="eastAsia" w:ascii="仿宋_GB2312" w:hAnsi="仿宋_GB2312" w:eastAsia="仿宋_GB2312" w:cs="仿宋_GB2312"/>
          <w:sz w:val="30"/>
          <w:szCs w:val="30"/>
          <w:lang w:val="en-US" w:eastAsia="zh-CN"/>
        </w:rPr>
        <w:t>漳州会议</w:t>
      </w:r>
      <w:r>
        <w:rPr>
          <w:rFonts w:hint="eastAsia" w:ascii="仿宋_GB2312" w:hAnsi="仿宋_GB2312" w:eastAsia="仿宋_GB2312" w:cs="仿宋_GB2312"/>
          <w:sz w:val="30"/>
          <w:szCs w:val="30"/>
        </w:rPr>
        <w:t>酒店入住</w:t>
      </w:r>
      <w:r>
        <w:rPr>
          <w:rFonts w:hint="eastAsia" w:ascii="仿宋_GB2312" w:hAnsi="仿宋_GB2312" w:eastAsia="仿宋_GB2312" w:cs="仿宋_GB2312"/>
          <w:sz w:val="30"/>
          <w:szCs w:val="30"/>
          <w:lang w:val="en-US" w:eastAsia="zh-CN"/>
        </w:rPr>
        <w:t>的往返接送，</w:t>
      </w:r>
      <w:r>
        <w:rPr>
          <w:rFonts w:hint="eastAsia" w:ascii="仿宋_GB2312" w:hAnsi="仿宋_GB2312" w:eastAsia="仿宋_GB2312" w:cs="仿宋_GB2312"/>
          <w:sz w:val="30"/>
          <w:szCs w:val="30"/>
          <w:lang w:val="en-US"/>
        </w:rPr>
        <w:t>具体以实际产生结算</w:t>
      </w:r>
      <w:r>
        <w:rPr>
          <w:rFonts w:hint="eastAsia" w:ascii="仿宋_GB2312" w:hAnsi="仿宋_GB2312" w:eastAsia="仿宋_GB2312" w:cs="仿宋_GB2312"/>
          <w:sz w:val="30"/>
          <w:szCs w:val="30"/>
        </w:rPr>
        <w:t>；</w:t>
      </w:r>
    </w:p>
    <w:p w14:paraId="3CB01E08">
      <w:pPr>
        <w:pStyle w:val="1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2）参会人员入住酒店与主会场间的穿梭接送安排（漳州市区内酒店接送），</w:t>
      </w:r>
      <w:r>
        <w:rPr>
          <w:rFonts w:hint="eastAsia" w:ascii="仿宋_GB2312" w:hAnsi="仿宋_GB2312" w:eastAsia="仿宋_GB2312" w:cs="仿宋_GB2312"/>
          <w:sz w:val="30"/>
          <w:szCs w:val="30"/>
          <w:lang w:val="en-US"/>
        </w:rPr>
        <w:t>具体以实际产生结算</w:t>
      </w:r>
      <w:r>
        <w:rPr>
          <w:rFonts w:hint="eastAsia" w:ascii="仿宋_GB2312" w:hAnsi="仿宋_GB2312" w:eastAsia="仿宋_GB2312" w:cs="仿宋_GB2312"/>
          <w:sz w:val="30"/>
          <w:szCs w:val="30"/>
        </w:rPr>
        <w:t>；</w:t>
      </w:r>
    </w:p>
    <w:p w14:paraId="1A2B6CDA">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3）参会人员参观期间的接送车安排（参观安排详见报价单）。</w:t>
      </w:r>
    </w:p>
    <w:p w14:paraId="08B117DE">
      <w:pPr>
        <w:pStyle w:val="1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会议用餐：</w:t>
      </w:r>
      <w:r>
        <w:rPr>
          <w:rFonts w:hint="eastAsia" w:ascii="仿宋_GB2312" w:hAnsi="仿宋_GB2312" w:eastAsia="仿宋_GB2312" w:cs="仿宋_GB2312"/>
          <w:sz w:val="30"/>
          <w:szCs w:val="30"/>
          <w:lang w:val="en-US" w:eastAsia="zh-CN"/>
        </w:rPr>
        <w:t>会议期间用餐（酒店外用餐）：根据我司实际需求提供服务，代为安排并结算；用餐费用结算：用餐标准(150元/人/餐）X实际用餐人数，进行结算。</w:t>
      </w:r>
    </w:p>
    <w:p w14:paraId="4B24F40A">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3、人员服务：</w:t>
      </w:r>
      <w:r>
        <w:rPr>
          <w:rFonts w:hint="eastAsia" w:ascii="仿宋_GB2312" w:hAnsi="仿宋_GB2312" w:eastAsia="仿宋_GB2312" w:cs="仿宋_GB2312"/>
          <w:sz w:val="30"/>
          <w:szCs w:val="30"/>
          <w:lang w:val="en-US" w:eastAsia="zh-CN"/>
        </w:rPr>
        <w:t>负责我司组织参会人员参观当天跟车、人员召集、引导、协调、保障等相关服务。</w:t>
      </w:r>
    </w:p>
    <w:p w14:paraId="7EF6F48C">
      <w:pPr>
        <w:pStyle w:val="13"/>
        <w:tabs>
          <w:tab w:val="left" w:pos="714"/>
        </w:tabs>
        <w:spacing w:before="45" w:line="520" w:lineRule="exact"/>
        <w:ind w:left="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二、参选说明：</w:t>
      </w:r>
    </w:p>
    <w:p w14:paraId="4E35F79A">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所有费用报价，需提供含</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会议服务”</w:t>
      </w:r>
      <w:r>
        <w:rPr>
          <w:rFonts w:hint="eastAsia" w:ascii="仿宋_GB2312" w:hAnsi="仿宋_GB2312" w:eastAsia="仿宋_GB2312" w:cs="仿宋_GB2312"/>
          <w:b/>
          <w:bCs/>
          <w:color w:val="FF0000"/>
          <w:sz w:val="30"/>
          <w:szCs w:val="30"/>
        </w:rPr>
        <w:t>增值税专用发票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请提供</w:t>
      </w:r>
      <w:r>
        <w:rPr>
          <w:rFonts w:hint="eastAsia" w:ascii="仿宋_GB2312" w:hAnsi="仿宋_GB2312" w:eastAsia="仿宋_GB2312" w:cs="仿宋_GB2312"/>
          <w:sz w:val="30"/>
          <w:szCs w:val="30"/>
        </w:rPr>
        <w:t>发票样本</w:t>
      </w:r>
      <w:r>
        <w:rPr>
          <w:rFonts w:hint="eastAsia" w:ascii="仿宋_GB2312" w:hAnsi="仿宋_GB2312" w:eastAsia="仿宋_GB2312" w:cs="仿宋_GB2312"/>
          <w:b/>
          <w:bCs/>
          <w:color w:val="FF0000"/>
          <w:sz w:val="30"/>
          <w:szCs w:val="30"/>
        </w:rPr>
        <w:t>（</w:t>
      </w:r>
      <w:r>
        <w:rPr>
          <w:rFonts w:hint="eastAsia" w:ascii="仿宋_GB2312" w:hAnsi="仿宋_GB2312" w:eastAsia="仿宋_GB2312" w:cs="仿宋_GB2312"/>
          <w:b/>
          <w:bCs/>
          <w:color w:val="FF0000"/>
          <w:sz w:val="30"/>
          <w:szCs w:val="30"/>
          <w:lang w:val="en-US" w:eastAsia="zh-CN"/>
        </w:rPr>
        <w:t>发票样本须</w:t>
      </w:r>
      <w:r>
        <w:rPr>
          <w:rFonts w:hint="eastAsia" w:ascii="仿宋_GB2312" w:hAnsi="仿宋_GB2312" w:eastAsia="仿宋_GB2312" w:cs="仿宋_GB2312"/>
          <w:b/>
          <w:bCs/>
          <w:color w:val="FF0000"/>
          <w:sz w:val="30"/>
          <w:szCs w:val="30"/>
        </w:rPr>
        <w:t>加盖公章</w:t>
      </w:r>
      <w:r>
        <w:rPr>
          <w:rFonts w:hint="eastAsia" w:ascii="仿宋_GB2312" w:hAnsi="仿宋_GB2312" w:eastAsia="仿宋_GB2312" w:cs="仿宋_GB2312"/>
          <w:sz w:val="30"/>
          <w:szCs w:val="30"/>
        </w:rPr>
        <w:t>），且中选方</w:t>
      </w:r>
      <w:r>
        <w:rPr>
          <w:rFonts w:hint="eastAsia" w:ascii="仿宋_GB2312" w:hAnsi="仿宋_GB2312" w:eastAsia="仿宋_GB2312" w:cs="仿宋_GB2312"/>
          <w:sz w:val="30"/>
          <w:szCs w:val="30"/>
          <w:lang w:val="en-US" w:eastAsia="zh-CN"/>
        </w:rPr>
        <w:t>将与</w:t>
      </w:r>
      <w:r>
        <w:rPr>
          <w:rFonts w:hint="eastAsia" w:ascii="仿宋_GB2312" w:hAnsi="仿宋_GB2312" w:eastAsia="仿宋_GB2312" w:cs="仿宋_GB2312"/>
          <w:sz w:val="30"/>
          <w:szCs w:val="30"/>
        </w:rPr>
        <w:t>我方签订</w:t>
      </w:r>
      <w:r>
        <w:rPr>
          <w:rFonts w:hint="eastAsia" w:ascii="仿宋_GB2312" w:hAnsi="仿宋_GB2312" w:eastAsia="仿宋_GB2312" w:cs="仿宋_GB2312"/>
          <w:sz w:val="30"/>
          <w:szCs w:val="30"/>
          <w:lang w:val="en-US" w:eastAsia="zh-CN"/>
        </w:rPr>
        <w:t>合作</w:t>
      </w:r>
      <w:r>
        <w:rPr>
          <w:rFonts w:hint="eastAsia" w:ascii="仿宋_GB2312" w:hAnsi="仿宋_GB2312" w:eastAsia="仿宋_GB2312" w:cs="仿宋_GB2312"/>
          <w:sz w:val="30"/>
          <w:szCs w:val="30"/>
        </w:rPr>
        <w:t>协议并</w:t>
      </w:r>
      <w:r>
        <w:rPr>
          <w:rFonts w:hint="eastAsia" w:ascii="仿宋_GB2312" w:hAnsi="仿宋_GB2312" w:eastAsia="仿宋_GB2312" w:cs="仿宋_GB2312"/>
          <w:sz w:val="30"/>
          <w:szCs w:val="30"/>
          <w:lang w:val="en-US" w:eastAsia="zh-CN"/>
        </w:rPr>
        <w:t>至少</w:t>
      </w:r>
      <w:r>
        <w:rPr>
          <w:rFonts w:hint="eastAsia" w:ascii="仿宋_GB2312" w:hAnsi="仿宋_GB2312" w:eastAsia="仿宋_GB2312" w:cs="仿宋_GB2312"/>
          <w:sz w:val="30"/>
          <w:szCs w:val="30"/>
        </w:rPr>
        <w:t>按</w:t>
      </w:r>
      <w:r>
        <w:rPr>
          <w:rFonts w:hint="eastAsia" w:ascii="仿宋_GB2312" w:hAnsi="仿宋_GB2312" w:eastAsia="仿宋_GB2312" w:cs="仿宋_GB2312"/>
          <w:sz w:val="30"/>
          <w:szCs w:val="30"/>
          <w:lang w:val="en-US" w:eastAsia="zh-CN"/>
        </w:rPr>
        <w:t>比选方案中的</w:t>
      </w:r>
      <w:r>
        <w:rPr>
          <w:rFonts w:hint="eastAsia" w:ascii="仿宋_GB2312" w:hAnsi="仿宋_GB2312" w:eastAsia="仿宋_GB2312" w:cs="仿宋_GB2312"/>
          <w:sz w:val="30"/>
          <w:szCs w:val="30"/>
        </w:rPr>
        <w:t>标准执行；</w:t>
      </w:r>
      <w:bookmarkStart w:id="0" w:name="_GoBack"/>
      <w:bookmarkEnd w:id="0"/>
    </w:p>
    <w:p w14:paraId="3548B327">
      <w:pPr>
        <w:pStyle w:val="1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2.参选</w:t>
      </w:r>
      <w:r>
        <w:rPr>
          <w:rFonts w:hint="eastAsia" w:ascii="仿宋_GB2312" w:hAnsi="仿宋_GB2312" w:eastAsia="仿宋_GB2312" w:cs="仿宋_GB2312"/>
          <w:sz w:val="30"/>
          <w:szCs w:val="30"/>
        </w:rPr>
        <w:t>说明及要求：</w:t>
      </w:r>
    </w:p>
    <w:p w14:paraId="3056EC76">
      <w:pPr>
        <w:pStyle w:val="1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任何一方在履行服务中，因不可抗力因素以及其他签约双方无法控制的不可抗力事件或原因，影响服务正常履行及会议的如期举行，或致使必要的协助成为不可能时，经双方协商服务内容可以被修改，且任何一方在提供有效的遭遇不可抗力证明给对方后，无须向对方承担任何责任。</w:t>
      </w:r>
    </w:p>
    <w:p w14:paraId="063A27D3">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如遇上述情况，中选方应在征得比选方同意的前提下提供后备方案，协助比选方全力解决后续相关事宜。如因本次活动档期无法满足活动延期需求，先由双方进行充分协商解决方案，经多次协商无果后，则可终止服务的执行。</w:t>
      </w:r>
    </w:p>
    <w:p w14:paraId="32B934C0">
      <w:pPr>
        <w:pStyle w:val="1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参选单位资格要求：</w:t>
      </w:r>
    </w:p>
    <w:p w14:paraId="6E8C41F4">
      <w:pPr>
        <w:pStyle w:val="1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lang w:val="en-US" w:eastAsia="zh-CN"/>
        </w:rPr>
        <w:t>①具有合格有效的</w:t>
      </w:r>
      <w:r>
        <w:rPr>
          <w:rFonts w:hint="eastAsia" w:ascii="仿宋_GB2312" w:hAnsi="仿宋_GB2312" w:eastAsia="仿宋_GB2312" w:cs="仿宋_GB2312"/>
          <w:sz w:val="30"/>
          <w:szCs w:val="30"/>
          <w:lang w:eastAsia="zh-CN"/>
        </w:rPr>
        <w:t>企业营业执照复印件</w:t>
      </w:r>
    </w:p>
    <w:p w14:paraId="5E5AE698">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②</w:t>
      </w:r>
      <w:r>
        <w:rPr>
          <w:rFonts w:hint="eastAsia" w:ascii="仿宋_GB2312" w:hAnsi="仿宋_GB2312" w:eastAsia="仿宋_GB2312" w:cs="仿宋_GB2312"/>
          <w:sz w:val="30"/>
          <w:szCs w:val="30"/>
        </w:rPr>
        <w:t>具有独立履行合同所必须服务的能力；</w:t>
      </w:r>
    </w:p>
    <w:p w14:paraId="4E503859">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③</w:t>
      </w:r>
      <w:r>
        <w:rPr>
          <w:rFonts w:hint="eastAsia" w:ascii="仿宋_GB2312" w:hAnsi="仿宋_GB2312" w:eastAsia="仿宋_GB2312" w:cs="仿宋_GB2312"/>
          <w:sz w:val="30"/>
          <w:szCs w:val="30"/>
        </w:rPr>
        <w:t>保证提供的一切材料真实、有效；</w:t>
      </w:r>
    </w:p>
    <w:p w14:paraId="3020BFF1">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④</w:t>
      </w:r>
      <w:r>
        <w:rPr>
          <w:rFonts w:hint="eastAsia" w:ascii="仿宋_GB2312" w:hAnsi="仿宋_GB2312" w:eastAsia="仿宋_GB2312" w:cs="仿宋_GB2312"/>
          <w:sz w:val="30"/>
          <w:szCs w:val="30"/>
        </w:rPr>
        <w:t>本比选项目不接受联合体参选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一经中选不得转包</w:t>
      </w:r>
      <w:r>
        <w:rPr>
          <w:rFonts w:hint="eastAsia" w:ascii="仿宋_GB2312" w:hAnsi="仿宋_GB2312" w:eastAsia="仿宋_GB2312" w:cs="仿宋_GB2312"/>
          <w:sz w:val="30"/>
          <w:szCs w:val="30"/>
        </w:rPr>
        <w:t>；</w:t>
      </w:r>
    </w:p>
    <w:p w14:paraId="17320457">
      <w:pPr>
        <w:pStyle w:val="13"/>
        <w:tabs>
          <w:tab w:val="left" w:pos="714"/>
        </w:tabs>
        <w:spacing w:before="45" w:line="520" w:lineRule="exact"/>
        <w:ind w:left="0"/>
        <w:rPr>
          <w:rFonts w:ascii="仿宋_GB2312" w:hAnsi="仿宋_GB2312" w:eastAsia="仿宋_GB2312" w:cs="仿宋_GB2312"/>
          <w:sz w:val="30"/>
          <w:szCs w:val="30"/>
        </w:rPr>
      </w:pPr>
      <w:r>
        <w:rPr>
          <w:rFonts w:hint="eastAsia" w:ascii="微软雅黑" w:hAnsi="微软雅黑" w:eastAsia="微软雅黑" w:cs="微软雅黑"/>
          <w:b w:val="0"/>
          <w:bCs w:val="0"/>
          <w:color w:val="auto"/>
          <w:sz w:val="30"/>
          <w:szCs w:val="30"/>
          <w:lang w:val="en-US" w:eastAsia="zh-CN"/>
        </w:rPr>
        <w:t>⑤</w:t>
      </w:r>
      <w:r>
        <w:rPr>
          <w:rFonts w:hint="eastAsia" w:ascii="仿宋_GB2312" w:hAnsi="仿宋_GB2312" w:eastAsia="仿宋_GB2312" w:cs="仿宋_GB2312"/>
          <w:sz w:val="30"/>
          <w:szCs w:val="30"/>
        </w:rPr>
        <w:t>与我司存在利害关系可能影响比选公正性的法人、其他组织或者个人，不得参与我司比选【具体填写附件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w:t>
      </w:r>
    </w:p>
    <w:p w14:paraId="5469EFEE">
      <w:pPr>
        <w:pStyle w:val="13"/>
        <w:tabs>
          <w:tab w:val="left" w:pos="714"/>
        </w:tabs>
        <w:spacing w:before="45" w:line="520" w:lineRule="exact"/>
        <w:ind w:left="0"/>
        <w:rPr>
          <w:rFonts w:hint="eastAsia" w:ascii="仿宋_GB2312" w:hAnsi="仿宋_GB2312" w:eastAsia="仿宋_GB2312" w:cs="仿宋_GB2312"/>
          <w:b/>
          <w:bCs/>
          <w:color w:val="FF0000"/>
          <w:sz w:val="30"/>
          <w:szCs w:val="30"/>
          <w:lang w:val="en-US" w:eastAsia="zh-CN"/>
        </w:rPr>
      </w:pPr>
      <w:r>
        <w:rPr>
          <w:rFonts w:hint="eastAsia" w:ascii="微软雅黑" w:hAnsi="微软雅黑" w:eastAsia="微软雅黑" w:cs="微软雅黑"/>
          <w:b/>
          <w:bCs/>
          <w:color w:val="FF0000"/>
          <w:sz w:val="30"/>
          <w:szCs w:val="30"/>
          <w:lang w:val="en-US" w:eastAsia="zh-CN"/>
        </w:rPr>
        <w:t>⑥</w:t>
      </w:r>
      <w:r>
        <w:rPr>
          <w:rFonts w:hint="eastAsia" w:ascii="仿宋_GB2312" w:hAnsi="仿宋_GB2312" w:eastAsia="仿宋_GB2312" w:cs="仿宋_GB2312"/>
          <w:b/>
          <w:bCs/>
          <w:color w:val="FF0000"/>
          <w:sz w:val="30"/>
          <w:szCs w:val="30"/>
          <w:lang w:val="en-US" w:eastAsia="zh-CN"/>
        </w:rPr>
        <w:t>报价单【附件1】需单独密封；</w:t>
      </w:r>
    </w:p>
    <w:p w14:paraId="61555DCA">
      <w:pPr>
        <w:pStyle w:val="13"/>
        <w:tabs>
          <w:tab w:val="left" w:pos="714"/>
        </w:tabs>
        <w:spacing w:before="45" w:line="520" w:lineRule="exact"/>
        <w:ind w:left="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⑦附件1、2未提供，按作废处理</w:t>
      </w:r>
      <w:r>
        <w:rPr>
          <w:rFonts w:hint="eastAsia" w:ascii="仿宋_GB2312" w:hAnsi="仿宋_GB2312" w:eastAsia="仿宋_GB2312" w:cs="仿宋_GB2312"/>
          <w:b/>
          <w:bCs/>
          <w:color w:val="FF0000"/>
          <w:sz w:val="30"/>
          <w:szCs w:val="30"/>
          <w:lang w:val="en-US" w:eastAsia="zh-CN"/>
        </w:rPr>
        <w:t>。</w:t>
      </w:r>
    </w:p>
    <w:p w14:paraId="682EE6D8">
      <w:pPr>
        <w:pStyle w:val="1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三、比选方式及方法</w:t>
      </w:r>
    </w:p>
    <w:p w14:paraId="27F9B977">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比选方式：</w:t>
      </w:r>
      <w:r>
        <w:rPr>
          <w:rFonts w:hint="eastAsia" w:ascii="仿宋_GB2312" w:hAnsi="仿宋_GB2312" w:eastAsia="仿宋_GB2312" w:cs="仿宋_GB2312"/>
          <w:sz w:val="30"/>
          <w:szCs w:val="30"/>
          <w:lang w:val="en-US" w:eastAsia="zh-CN"/>
        </w:rPr>
        <w:t>公开</w:t>
      </w:r>
      <w:r>
        <w:rPr>
          <w:rFonts w:hint="eastAsia" w:ascii="仿宋_GB2312" w:hAnsi="仿宋_GB2312" w:eastAsia="仿宋_GB2312" w:cs="仿宋_GB2312"/>
          <w:sz w:val="30"/>
          <w:szCs w:val="30"/>
        </w:rPr>
        <w:t>比选。</w:t>
      </w:r>
    </w:p>
    <w:p w14:paraId="2735893B">
      <w:pPr>
        <w:pStyle w:val="1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比选方法：</w:t>
      </w:r>
      <w:r>
        <w:rPr>
          <w:rFonts w:hint="eastAsia" w:ascii="仿宋_GB2312" w:hAnsi="仿宋_GB2312" w:eastAsia="仿宋_GB2312" w:cs="仿宋_GB2312"/>
          <w:sz w:val="30"/>
          <w:szCs w:val="30"/>
          <w:lang w:val="en-US" w:eastAsia="zh-CN"/>
        </w:rPr>
        <w:t>总报价最低者中选。</w:t>
      </w:r>
      <w:r>
        <w:rPr>
          <w:rFonts w:hint="eastAsia" w:ascii="仿宋_GB2312" w:hAnsi="仿宋_GB2312" w:eastAsia="仿宋_GB2312" w:cs="仿宋_GB2312"/>
          <w:sz w:val="30"/>
          <w:szCs w:val="30"/>
        </w:rPr>
        <w:t>由福建片仔癀化妆品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有限公司相关部门人员组成评审小组，当场检查参选文件的密封情况；经确认无误后，由现场工作人员当场拆封、宣读参选单位名称、参选价格及其他参选文件的主要内容</w:t>
      </w:r>
      <w:r>
        <w:rPr>
          <w:rFonts w:hint="eastAsia" w:ascii="仿宋_GB2312" w:hAnsi="仿宋_GB2312" w:eastAsia="仿宋_GB2312" w:cs="仿宋_GB2312"/>
          <w:sz w:val="30"/>
          <w:szCs w:val="30"/>
          <w:lang w:val="en-US" w:eastAsia="zh-CN"/>
        </w:rPr>
        <w:t>进行比选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评审</w:t>
      </w:r>
      <w:r>
        <w:rPr>
          <w:rFonts w:hint="eastAsia" w:ascii="仿宋_GB2312" w:hAnsi="仿宋_GB2312" w:eastAsia="仿宋_GB2312" w:cs="仿宋_GB2312"/>
          <w:sz w:val="30"/>
          <w:szCs w:val="30"/>
          <w:lang w:val="en-US"/>
        </w:rPr>
        <w:t>计算方面</w:t>
      </w:r>
      <w:r>
        <w:rPr>
          <w:rFonts w:hint="eastAsia" w:ascii="仿宋_GB2312" w:hAnsi="仿宋_GB2312" w:eastAsia="仿宋_GB2312" w:cs="仿宋_GB2312"/>
          <w:sz w:val="30"/>
          <w:szCs w:val="30"/>
          <w:lang w:val="en-US" w:eastAsia="zh-CN"/>
        </w:rPr>
        <w:t>：</w:t>
      </w:r>
    </w:p>
    <w:p w14:paraId="186A0B8B">
      <w:pPr>
        <w:pStyle w:val="13"/>
        <w:tabs>
          <w:tab w:val="left" w:pos="714"/>
        </w:tabs>
        <w:spacing w:before="45" w:line="520" w:lineRule="exact"/>
        <w:ind w:left="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（1）按各参选方所报单价X与我司统一预设人数，得出测算总价，</w:t>
      </w:r>
      <w:r>
        <w:rPr>
          <w:rFonts w:hint="eastAsia" w:ascii="仿宋_GB2312" w:hAnsi="仿宋_GB2312" w:eastAsia="仿宋_GB2312" w:cs="仿宋_GB2312"/>
          <w:color w:val="auto"/>
          <w:sz w:val="30"/>
          <w:szCs w:val="30"/>
          <w:lang w:val="en-US" w:eastAsia="zh-CN"/>
        </w:rPr>
        <w:t>填写【附件1】；</w:t>
      </w:r>
    </w:p>
    <w:p w14:paraId="43CC8530">
      <w:pPr>
        <w:pStyle w:val="13"/>
        <w:tabs>
          <w:tab w:val="left" w:pos="714"/>
        </w:tabs>
        <w:spacing w:before="45" w:line="520" w:lineRule="exact"/>
        <w:ind w:left="0"/>
        <w:rPr>
          <w:rFonts w:ascii="仿宋_GB2312" w:hAnsi="仿宋_GB2312" w:eastAsia="仿宋_GB2312" w:cs="仿宋_GB2312"/>
          <w:sz w:val="30"/>
          <w:szCs w:val="30"/>
          <w:lang w:val="en-US"/>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val="en-US"/>
        </w:rPr>
        <w:t>若出现增值税率不同情况，则按不含税价格计取后再进行评审。若同时出现专票和普票，则按专票的不含税价与普票的含税价进行比较评审。</w:t>
      </w:r>
    </w:p>
    <w:p w14:paraId="7C4FD73D">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比选作废：出现以下情况按作废处理：</w:t>
      </w:r>
    </w:p>
    <w:p w14:paraId="7AE6EEE3">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参选文件</w:t>
      </w:r>
      <w:r>
        <w:rPr>
          <w:rFonts w:hint="eastAsia" w:ascii="仿宋_GB2312" w:hAnsi="仿宋_GB2312" w:eastAsia="仿宋_GB2312" w:cs="仿宋_GB2312"/>
          <w:sz w:val="30"/>
          <w:szCs w:val="30"/>
        </w:rPr>
        <w:t>文件内容不符合比选规定，有重要缺陷；</w:t>
      </w:r>
    </w:p>
    <w:p w14:paraId="29FF9006">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参选</w:t>
      </w:r>
      <w:r>
        <w:rPr>
          <w:rFonts w:hint="eastAsia" w:ascii="仿宋_GB2312" w:hAnsi="仿宋_GB2312" w:eastAsia="仿宋_GB2312" w:cs="仿宋_GB2312"/>
          <w:sz w:val="30"/>
          <w:szCs w:val="30"/>
        </w:rPr>
        <w:t>文件</w:t>
      </w:r>
      <w:r>
        <w:rPr>
          <w:rFonts w:hint="eastAsia" w:ascii="仿宋_GB2312" w:hAnsi="仿宋_GB2312" w:eastAsia="仿宋_GB2312" w:cs="仿宋_GB2312"/>
          <w:sz w:val="30"/>
          <w:szCs w:val="30"/>
          <w:lang w:val="en-US" w:eastAsia="zh-CN"/>
        </w:rPr>
        <w:t>送达</w:t>
      </w:r>
      <w:r>
        <w:rPr>
          <w:rFonts w:hint="eastAsia" w:ascii="仿宋_GB2312" w:hAnsi="仿宋_GB2312" w:eastAsia="仿宋_GB2312" w:cs="仿宋_GB2312"/>
          <w:sz w:val="30"/>
          <w:szCs w:val="30"/>
        </w:rPr>
        <w:t>或比选保证金提交超过规定时间。</w:t>
      </w:r>
    </w:p>
    <w:p w14:paraId="413B7600">
      <w:pPr>
        <w:pStyle w:val="1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无效比选：</w:t>
      </w:r>
      <w:r>
        <w:rPr>
          <w:rFonts w:hint="eastAsia" w:ascii="仿宋_GB2312" w:hAnsi="仿宋_GB2312" w:eastAsia="仿宋_GB2312" w:cs="仿宋_GB2312"/>
          <w:sz w:val="30"/>
          <w:szCs w:val="30"/>
          <w:lang w:val="en-US" w:eastAsia="zh-CN"/>
        </w:rPr>
        <w:t>若参选公司或有效参选文件不足三家</w:t>
      </w:r>
      <w:r>
        <w:rPr>
          <w:rFonts w:hint="eastAsia" w:ascii="仿宋_GB2312" w:hAnsi="仿宋_GB2312" w:eastAsia="仿宋_GB2312" w:cs="仿宋_GB2312"/>
          <w:sz w:val="30"/>
          <w:szCs w:val="30"/>
        </w:rPr>
        <w:t>，则无效比选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重新启动比选。</w:t>
      </w:r>
    </w:p>
    <w:p w14:paraId="636AF1F9">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评审小组构成：由福建片仔癀化妆品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有限公司相关部门人员组成评审小组；</w:t>
      </w:r>
    </w:p>
    <w:p w14:paraId="613C1D04">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比选评审时间：202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u w:val="single"/>
          <w:lang w:val="en-US" w:eastAsia="zh-CN"/>
        </w:rPr>
        <w:t>26</w:t>
      </w:r>
      <w:r>
        <w:rPr>
          <w:rFonts w:hint="eastAsia" w:ascii="仿宋_GB2312" w:hAnsi="仿宋_GB2312" w:eastAsia="仿宋_GB2312" w:cs="仿宋_GB2312"/>
          <w:sz w:val="30"/>
          <w:szCs w:val="30"/>
        </w:rPr>
        <w:t>日（预计）</w:t>
      </w:r>
    </w:p>
    <w:p w14:paraId="0A8CB1E4">
      <w:pPr>
        <w:pStyle w:val="1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比选评审地点：福建片仔癀化妆品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234DC059">
      <w:pPr>
        <w:pStyle w:val="1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四、参选资料构成及寄送</w:t>
      </w:r>
    </w:p>
    <w:p w14:paraId="6905C3A1">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参选资料组成：</w:t>
      </w:r>
    </w:p>
    <w:p w14:paraId="6569F467">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报价单（需单独密封）</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p>
    <w:p w14:paraId="53D3144F">
      <w:pPr>
        <w:pStyle w:val="1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）《参选方关联企业情况声明》【附件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14:paraId="2D67D310">
      <w:pPr>
        <w:pStyle w:val="1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4）</w:t>
      </w:r>
      <w:r>
        <w:rPr>
          <w:rFonts w:hint="eastAsia" w:ascii="仿宋" w:hAnsi="仿宋" w:eastAsia="仿宋" w:cs="仿宋"/>
          <w:sz w:val="30"/>
          <w:szCs w:val="30"/>
        </w:rPr>
        <w:t>法定代表人身份证复印件，若授权代表参选，则提供授权委托书【附件</w:t>
      </w:r>
      <w:r>
        <w:rPr>
          <w:rFonts w:hint="eastAsia" w:cs="仿宋"/>
          <w:sz w:val="30"/>
          <w:szCs w:val="30"/>
          <w:lang w:val="en-US" w:eastAsia="zh-CN"/>
        </w:rPr>
        <w:t>3</w:t>
      </w:r>
      <w:r>
        <w:rPr>
          <w:rFonts w:hint="eastAsia" w:ascii="仿宋" w:hAnsi="仿宋" w:eastAsia="仿宋" w:cs="仿宋"/>
          <w:sz w:val="30"/>
          <w:szCs w:val="30"/>
        </w:rPr>
        <w:t>】及</w:t>
      </w:r>
      <w:r>
        <w:rPr>
          <w:rFonts w:ascii="仿宋" w:hAnsi="仿宋" w:eastAsia="仿宋" w:cs="仿宋"/>
          <w:sz w:val="30"/>
          <w:szCs w:val="30"/>
        </w:rPr>
        <w:t>委托代理人身份证复印件；</w:t>
      </w:r>
    </w:p>
    <w:p w14:paraId="5F4AAAD2">
      <w:pPr>
        <w:pStyle w:val="1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承诺函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附件4】</w:t>
      </w:r>
    </w:p>
    <w:p w14:paraId="282B375F">
      <w:pPr>
        <w:pStyle w:val="1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）企业营业执照复印件（</w:t>
      </w:r>
      <w:r>
        <w:rPr>
          <w:rFonts w:hint="eastAsia" w:ascii="仿宋_GB2312" w:hAnsi="仿宋_GB2312" w:eastAsia="仿宋_GB2312" w:cs="仿宋_GB2312"/>
          <w:sz w:val="30"/>
          <w:szCs w:val="30"/>
          <w:lang w:val="en-US" w:eastAsia="zh-CN"/>
        </w:rPr>
        <w:t>需加盖公章，无盖章无效）</w:t>
      </w:r>
      <w:r>
        <w:rPr>
          <w:rFonts w:hint="eastAsia" w:ascii="仿宋_GB2312" w:hAnsi="仿宋_GB2312" w:eastAsia="仿宋_GB2312" w:cs="仿宋_GB2312"/>
          <w:sz w:val="30"/>
          <w:szCs w:val="30"/>
          <w:lang w:eastAsia="zh-CN"/>
        </w:rPr>
        <w:t>；</w:t>
      </w:r>
    </w:p>
    <w:p w14:paraId="395B1E73">
      <w:pPr>
        <w:pStyle w:val="1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lang w:val="en-US" w:eastAsia="zh-CN"/>
        </w:rPr>
        <w:t>会议服务</w:t>
      </w:r>
      <w:r>
        <w:rPr>
          <w:rFonts w:hint="eastAsia" w:ascii="仿宋_GB2312" w:hAnsi="仿宋_GB2312" w:eastAsia="仿宋_GB2312" w:cs="仿宋_GB2312"/>
          <w:sz w:val="30"/>
          <w:szCs w:val="30"/>
          <w:lang w:eastAsia="zh-CN"/>
        </w:rPr>
        <w:t>”类</w:t>
      </w:r>
      <w:r>
        <w:rPr>
          <w:rFonts w:hint="eastAsia" w:ascii="仿宋_GB2312" w:hAnsi="仿宋_GB2312" w:eastAsia="仿宋_GB2312" w:cs="仿宋_GB2312"/>
          <w:sz w:val="30"/>
          <w:szCs w:val="30"/>
          <w:lang w:val="en-US" w:eastAsia="zh-CN"/>
        </w:rPr>
        <w:t>发票样本，需体现</w:t>
      </w:r>
      <w:r>
        <w:rPr>
          <w:rFonts w:hint="eastAsia" w:ascii="仿宋_GB2312" w:hAnsi="仿宋_GB2312" w:eastAsia="仿宋_GB2312" w:cs="仿宋_GB2312"/>
          <w:sz w:val="30"/>
          <w:szCs w:val="30"/>
          <w:lang w:eastAsia="zh-CN"/>
        </w:rPr>
        <w:t>税率；</w:t>
      </w:r>
    </w:p>
    <w:p w14:paraId="63C5CDFB">
      <w:pPr>
        <w:adjustRightInd w:val="0"/>
        <w:snapToGrid w:val="0"/>
        <w:spacing w:line="460" w:lineRule="exact"/>
        <w:ind w:firstLine="602" w:firstLineChars="200"/>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rPr>
        <w:t>以上所提交的材料均需加盖公司公章，非公章（如合同章、业务章等）按作废处理。若因资料提供不齐全，造成相关项目无法评分，则该相关项目视为不得分；</w:t>
      </w:r>
    </w:p>
    <w:p w14:paraId="256369EC">
      <w:pPr>
        <w:pStyle w:val="1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none"/>
        </w:rPr>
        <w:t>：</w:t>
      </w:r>
      <w:r>
        <w:rPr>
          <w:rFonts w:ascii="仿宋" w:hAnsi="仿宋" w:eastAsia="仿宋" w:cs="仿宋"/>
          <w:sz w:val="30"/>
          <w:szCs w:val="30"/>
          <w:highlight w:val="none"/>
        </w:rPr>
        <w:t>2024年8月</w:t>
      </w:r>
      <w:r>
        <w:rPr>
          <w:rFonts w:hint="eastAsia" w:cs="仿宋"/>
          <w:sz w:val="30"/>
          <w:szCs w:val="30"/>
          <w:highlight w:val="none"/>
          <w:lang w:val="en-US" w:eastAsia="zh-CN"/>
        </w:rPr>
        <w:t>25</w:t>
      </w:r>
      <w:r>
        <w:rPr>
          <w:rFonts w:ascii="仿宋" w:hAnsi="仿宋" w:eastAsia="仿宋" w:cs="仿宋"/>
          <w:sz w:val="30"/>
          <w:szCs w:val="30"/>
          <w:highlight w:val="none"/>
        </w:rPr>
        <w:t>日</w:t>
      </w:r>
      <w:r>
        <w:rPr>
          <w:rFonts w:hint="eastAsia" w:ascii="仿宋" w:hAnsi="仿宋" w:eastAsia="仿宋" w:cs="仿宋"/>
          <w:sz w:val="30"/>
          <w:szCs w:val="30"/>
          <w:highlight w:val="none"/>
        </w:rPr>
        <w:t>（需确保</w:t>
      </w:r>
      <w:r>
        <w:rPr>
          <w:rFonts w:ascii="仿宋" w:hAnsi="仿宋" w:eastAsia="仿宋" w:cs="仿宋"/>
          <w:sz w:val="30"/>
          <w:szCs w:val="30"/>
          <w:highlight w:val="none"/>
        </w:rPr>
        <w:t>8</w:t>
      </w:r>
      <w:r>
        <w:rPr>
          <w:rFonts w:hint="eastAsia" w:ascii="仿宋" w:hAnsi="仿宋" w:eastAsia="仿宋" w:cs="仿宋"/>
          <w:sz w:val="30"/>
          <w:szCs w:val="30"/>
          <w:highlight w:val="none"/>
        </w:rPr>
        <w:t>月</w:t>
      </w:r>
      <w:r>
        <w:rPr>
          <w:rFonts w:hint="eastAsia" w:cs="仿宋"/>
          <w:sz w:val="30"/>
          <w:szCs w:val="30"/>
          <w:highlight w:val="none"/>
          <w:lang w:val="en-US" w:eastAsia="zh-CN"/>
        </w:rPr>
        <w:t>25</w:t>
      </w:r>
      <w:r>
        <w:rPr>
          <w:rFonts w:hint="eastAsia" w:ascii="仿宋" w:hAnsi="仿宋" w:eastAsia="仿宋" w:cs="仿宋"/>
          <w:sz w:val="30"/>
          <w:szCs w:val="30"/>
          <w:highlight w:val="none"/>
        </w:rPr>
        <w:t>日</w:t>
      </w:r>
      <w:r>
        <w:rPr>
          <w:rFonts w:ascii="仿宋" w:hAnsi="仿宋" w:eastAsia="仿宋" w:cs="仿宋"/>
          <w:sz w:val="30"/>
          <w:szCs w:val="30"/>
          <w:highlight w:val="none"/>
        </w:rPr>
        <w:t>1</w:t>
      </w:r>
      <w:r>
        <w:rPr>
          <w:rFonts w:hint="eastAsia" w:ascii="仿宋" w:hAnsi="仿宋" w:eastAsia="仿宋" w:cs="仿宋"/>
          <w:sz w:val="30"/>
          <w:szCs w:val="30"/>
          <w:highlight w:val="none"/>
          <w:lang w:val="en-US" w:eastAsia="zh-CN"/>
        </w:rPr>
        <w:t>8</w:t>
      </w:r>
      <w:r>
        <w:rPr>
          <w:rFonts w:ascii="仿宋" w:hAnsi="仿宋" w:eastAsia="仿宋" w:cs="仿宋"/>
          <w:sz w:val="30"/>
          <w:szCs w:val="30"/>
          <w:highlight w:val="none"/>
        </w:rPr>
        <w:t>:00</w:t>
      </w:r>
      <w:r>
        <w:rPr>
          <w:rFonts w:hint="eastAsia" w:ascii="仿宋" w:hAnsi="仿宋" w:eastAsia="仿宋" w:cs="仿宋"/>
          <w:sz w:val="30"/>
          <w:szCs w:val="30"/>
          <w:highlight w:val="none"/>
        </w:rPr>
        <w:t>前参</w:t>
      </w:r>
      <w:r>
        <w:rPr>
          <w:rFonts w:hint="eastAsia" w:ascii="仿宋" w:hAnsi="仿宋" w:eastAsia="仿宋" w:cs="仿宋"/>
          <w:sz w:val="30"/>
          <w:szCs w:val="30"/>
        </w:rPr>
        <w:t>选资料到达福建片仔癀化妆品股份有限公司</w:t>
      </w:r>
      <w:r>
        <w:rPr>
          <w:rFonts w:hint="eastAsia" w:cs="仿宋"/>
          <w:sz w:val="30"/>
          <w:szCs w:val="30"/>
          <w:lang w:eastAsia="zh-CN"/>
        </w:rPr>
        <w:t>）</w:t>
      </w:r>
      <w:r>
        <w:rPr>
          <w:rFonts w:hint="eastAsia" w:ascii="仿宋_GB2312" w:hAnsi="仿宋_GB2312" w:eastAsia="仿宋_GB2312" w:cs="仿宋_GB2312"/>
          <w:sz w:val="30"/>
          <w:szCs w:val="30"/>
          <w:lang w:val="en-US" w:eastAsia="zh-CN"/>
        </w:rPr>
        <w:t>：</w:t>
      </w:r>
    </w:p>
    <w:p w14:paraId="10EA93CF">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寄送地址：福建省漳州市芗城区琥珀路7号片仔癀化妆品企业管理部</w:t>
      </w:r>
    </w:p>
    <w:p w14:paraId="73C81DC8">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签收人员：</w:t>
      </w:r>
      <w:r>
        <w:rPr>
          <w:rFonts w:hint="eastAsia" w:ascii="仿宋_GB2312" w:hAnsi="仿宋_GB2312" w:eastAsia="仿宋_GB2312" w:cs="仿宋_GB2312"/>
          <w:sz w:val="30"/>
          <w:szCs w:val="30"/>
          <w:lang w:val="en-US" w:eastAsia="zh-CN"/>
        </w:rPr>
        <w:t>林</w:t>
      </w:r>
      <w:r>
        <w:rPr>
          <w:rFonts w:hint="eastAsia" w:ascii="仿宋_GB2312" w:hAnsi="仿宋_GB2312" w:eastAsia="仿宋_GB2312" w:cs="仿宋_GB2312"/>
          <w:sz w:val="30"/>
          <w:szCs w:val="30"/>
        </w:rPr>
        <w:t>女士</w:t>
      </w:r>
    </w:p>
    <w:p w14:paraId="2A65FF5D">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联系方式：0596-2303100  邮编：363000</w:t>
      </w:r>
    </w:p>
    <w:p w14:paraId="02E757D8">
      <w:pPr>
        <w:pStyle w:val="1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参选资料需</w:t>
      </w:r>
      <w:r>
        <w:rPr>
          <w:rFonts w:hint="eastAsia" w:ascii="仿宋_GB2312" w:hAnsi="仿宋_GB2312" w:eastAsia="仿宋_GB2312" w:cs="仿宋_GB2312"/>
          <w:sz w:val="30"/>
          <w:szCs w:val="30"/>
          <w:lang w:val="en-US" w:eastAsia="zh-CN"/>
        </w:rPr>
        <w:t>完全</w:t>
      </w:r>
      <w:r>
        <w:rPr>
          <w:rFonts w:hint="eastAsia" w:ascii="仿宋_GB2312" w:hAnsi="仿宋_GB2312" w:eastAsia="仿宋_GB2312" w:cs="仿宋_GB2312"/>
          <w:sz w:val="30"/>
          <w:szCs w:val="30"/>
        </w:rPr>
        <w:t>密封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密封处加盖公章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文件袋上需以打印字体标明以下信息：</w:t>
      </w:r>
    </w:p>
    <w:p w14:paraId="65F4891A">
      <w:pPr>
        <w:pStyle w:val="13"/>
        <w:numPr>
          <w:ilvl w:val="0"/>
          <w:numId w:val="0"/>
        </w:numPr>
        <w:tabs>
          <w:tab w:val="left" w:pos="714"/>
        </w:tabs>
        <w:spacing w:before="45" w:line="520" w:lineRule="exac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（1)参选公司名称；（2）参选项目：片仔癀化妆品2024年全国零售商峰会短途接送、人员服务项目比选文件</w:t>
      </w:r>
    </w:p>
    <w:p w14:paraId="6D4C0D24">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rPr>
        <w:t>参选人应以银行转账或电汇形式向我司指定账户（福建片仔癀化妆品有</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限公司）提交比选保证金（</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000元，大写：</w:t>
      </w:r>
      <w:r>
        <w:rPr>
          <w:rFonts w:hint="eastAsia" w:ascii="仿宋_GB2312" w:hAnsi="仿宋_GB2312" w:eastAsia="仿宋_GB2312" w:cs="仿宋_GB2312"/>
          <w:sz w:val="30"/>
          <w:szCs w:val="30"/>
          <w:lang w:val="en-US" w:eastAsia="zh-CN"/>
        </w:rPr>
        <w:t>肆仟</w:t>
      </w:r>
      <w:r>
        <w:rPr>
          <w:rFonts w:hint="eastAsia" w:ascii="仿宋_GB2312" w:hAnsi="仿宋_GB2312" w:eastAsia="仿宋_GB2312" w:cs="仿宋_GB2312"/>
          <w:sz w:val="30"/>
          <w:szCs w:val="30"/>
        </w:rPr>
        <w:t>元整），汇款时请备注：【</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val="en-US"/>
        </w:rPr>
        <w:t>年全国零售商峰</w:t>
      </w:r>
      <w:r>
        <w:rPr>
          <w:rFonts w:hint="eastAsia" w:ascii="仿宋_GB2312" w:hAnsi="仿宋_GB2312" w:eastAsia="仿宋_GB2312" w:cs="仿宋_GB2312"/>
          <w:sz w:val="30"/>
          <w:szCs w:val="30"/>
          <w:lang w:val="en-US" w:eastAsia="zh-CN"/>
        </w:rPr>
        <w:t>短途接送、人员</w:t>
      </w:r>
      <w:r>
        <w:rPr>
          <w:rFonts w:hint="eastAsia" w:ascii="仿宋_GB2312" w:hAnsi="仿宋_GB2312" w:eastAsia="仿宋_GB2312" w:cs="仿宋_GB2312"/>
          <w:sz w:val="30"/>
          <w:szCs w:val="30"/>
          <w:lang w:val="en-US"/>
        </w:rPr>
        <w:t>服务</w:t>
      </w:r>
      <w:r>
        <w:rPr>
          <w:rFonts w:hint="eastAsia" w:ascii="仿宋_GB2312" w:hAnsi="仿宋_GB2312" w:eastAsia="仿宋_GB2312" w:cs="仿宋_GB2312"/>
          <w:sz w:val="30"/>
          <w:szCs w:val="30"/>
        </w:rPr>
        <w:t>比选】，并确保于202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u w:val="single"/>
          <w:lang w:val="en-US" w:eastAsia="zh-CN"/>
        </w:rPr>
        <w:t>24</w:t>
      </w:r>
      <w:r>
        <w:rPr>
          <w:rFonts w:hint="eastAsia" w:ascii="仿宋_GB2312" w:hAnsi="仿宋_GB2312" w:eastAsia="仿宋_GB2312" w:cs="仿宋_GB2312"/>
          <w:sz w:val="30"/>
          <w:szCs w:val="30"/>
        </w:rPr>
        <w:t>日16：00之前到达我司指定账户，我司将以开户银行提供的比选保证金到账时间为依据进行确认。</w:t>
      </w:r>
      <w:r>
        <w:rPr>
          <w:rFonts w:hint="eastAsia" w:ascii="仿宋" w:hAnsi="仿宋" w:eastAsia="仿宋" w:cs="仿宋"/>
          <w:color w:val="000000"/>
          <w:sz w:val="30"/>
          <w:szCs w:val="30"/>
        </w:rPr>
        <w:t>若比选保证金未按上述规定时间到达我司指定账户的参选文件将被拒绝；</w:t>
      </w:r>
    </w:p>
    <w:p w14:paraId="12ED45B7">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出现以下情形，比选保证金不于退还：</w:t>
      </w:r>
    </w:p>
    <w:p w14:paraId="39B651C8">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14:paraId="7ED0462E">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我司指定比选保证金收款账户：</w:t>
      </w:r>
    </w:p>
    <w:p w14:paraId="44019F86">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户    名：福建片仔癀化妆品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5469622D">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开户银行：福建漳州市工行龙江支行</w:t>
      </w:r>
    </w:p>
    <w:p w14:paraId="7B51B476">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账    号：1409 0201 0900 1044 306</w:t>
      </w:r>
    </w:p>
    <w:p w14:paraId="2E81E10B">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未中选的保证金，将在选定后五个工作日内予以退还（不加计利息）。</w:t>
      </w:r>
    </w:p>
    <w:p w14:paraId="272810A0">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对于中选人的比选保证金将直接转为合同履约保证金（</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0000元，大写</w:t>
      </w:r>
      <w:r>
        <w:rPr>
          <w:rFonts w:hint="eastAsia" w:ascii="仿宋_GB2312" w:hAnsi="仿宋_GB2312" w:eastAsia="仿宋_GB2312" w:cs="仿宋_GB2312"/>
          <w:sz w:val="30"/>
          <w:szCs w:val="30"/>
          <w:lang w:val="en-US" w:eastAsia="zh-CN"/>
        </w:rPr>
        <w:t>贰</w:t>
      </w:r>
      <w:r>
        <w:rPr>
          <w:rFonts w:hint="eastAsia" w:ascii="仿宋_GB2312" w:hAnsi="仿宋_GB2312" w:eastAsia="仿宋_GB2312" w:cs="仿宋_GB2312"/>
          <w:sz w:val="30"/>
          <w:szCs w:val="30"/>
        </w:rPr>
        <w:t>万元）中的一部分，且中选人需在双方合同签订后叁个工作日内向我司指定账户补齐履约保证金差额</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000元（大写：</w:t>
      </w:r>
      <w:r>
        <w:rPr>
          <w:rFonts w:hint="eastAsia" w:ascii="仿宋_GB2312" w:hAnsi="仿宋_GB2312" w:eastAsia="仿宋_GB2312" w:cs="仿宋_GB2312"/>
          <w:sz w:val="30"/>
          <w:szCs w:val="30"/>
          <w:lang w:val="en-US" w:eastAsia="zh-CN"/>
        </w:rPr>
        <w:t>壹</w:t>
      </w:r>
      <w:r>
        <w:rPr>
          <w:rFonts w:hint="eastAsia" w:ascii="仿宋_GB2312" w:hAnsi="仿宋_GB2312" w:eastAsia="仿宋_GB2312" w:cs="仿宋_GB2312"/>
          <w:sz w:val="30"/>
          <w:szCs w:val="30"/>
        </w:rPr>
        <w:t>万</w:t>
      </w:r>
      <w:r>
        <w:rPr>
          <w:rFonts w:hint="eastAsia" w:ascii="仿宋_GB2312" w:hAnsi="仿宋_GB2312" w:eastAsia="仿宋_GB2312" w:cs="仿宋_GB2312"/>
          <w:sz w:val="30"/>
          <w:szCs w:val="30"/>
          <w:lang w:val="en-US" w:eastAsia="zh-CN"/>
        </w:rPr>
        <w:t>陆仟</w:t>
      </w:r>
      <w:r>
        <w:rPr>
          <w:rFonts w:hint="eastAsia" w:ascii="仿宋_GB2312" w:hAnsi="仿宋_GB2312" w:eastAsia="仿宋_GB2312" w:cs="仿宋_GB2312"/>
          <w:sz w:val="30"/>
          <w:szCs w:val="30"/>
        </w:rPr>
        <w:t>元整）汇款时请备注：</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val="en-US"/>
        </w:rPr>
        <w:t>年全国零售商峰</w:t>
      </w:r>
      <w:r>
        <w:rPr>
          <w:rFonts w:hint="eastAsia" w:ascii="仿宋_GB2312" w:hAnsi="仿宋_GB2312" w:eastAsia="仿宋_GB2312" w:cs="仿宋_GB2312"/>
          <w:sz w:val="30"/>
          <w:szCs w:val="30"/>
          <w:lang w:val="en-US" w:eastAsia="zh-CN"/>
        </w:rPr>
        <w:t>短途接送、人员</w:t>
      </w:r>
      <w:r>
        <w:rPr>
          <w:rFonts w:hint="eastAsia" w:ascii="仿宋_GB2312" w:hAnsi="仿宋_GB2312" w:eastAsia="仿宋_GB2312" w:cs="仿宋_GB2312"/>
          <w:sz w:val="30"/>
          <w:szCs w:val="30"/>
          <w:lang w:val="en-US"/>
        </w:rPr>
        <w:t>服务</w:t>
      </w:r>
      <w:r>
        <w:rPr>
          <w:rFonts w:hint="eastAsia" w:ascii="仿宋_GB2312" w:hAnsi="仿宋_GB2312" w:eastAsia="仿宋_GB2312" w:cs="仿宋_GB2312"/>
          <w:sz w:val="30"/>
          <w:szCs w:val="30"/>
        </w:rPr>
        <w:t>比选），履约保证金将在项目服务结束后5个工作日内予以退还。</w:t>
      </w:r>
    </w:p>
    <w:p w14:paraId="1A889B29">
      <w:pPr>
        <w:pStyle w:val="13"/>
        <w:numPr>
          <w:ilvl w:val="0"/>
          <w:numId w:val="0"/>
        </w:numPr>
        <w:tabs>
          <w:tab w:val="left" w:pos="714"/>
        </w:tabs>
        <w:spacing w:before="45" w:line="520" w:lineRule="exact"/>
        <w:rPr>
          <w:rFonts w:hint="eastAsia" w:ascii="仿宋_GB2312" w:hAnsi="仿宋_GB2312" w:eastAsia="仿宋_GB2312" w:cs="仿宋_GB2312"/>
          <w:sz w:val="30"/>
          <w:szCs w:val="30"/>
          <w:highlight w:val="yellow"/>
          <w:lang w:val="en-US" w:eastAsia="zh-CN"/>
        </w:rPr>
      </w:pPr>
    </w:p>
    <w:p w14:paraId="019ECEDE">
      <w:pPr>
        <w:pStyle w:val="1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五</w:t>
      </w:r>
      <w:r>
        <w:rPr>
          <w:rFonts w:hint="eastAsia" w:ascii="仿宋_GB2312" w:hAnsi="仿宋_GB2312" w:eastAsia="仿宋_GB2312" w:cs="仿宋_GB2312"/>
          <w:b/>
          <w:bCs/>
          <w:sz w:val="30"/>
          <w:szCs w:val="30"/>
        </w:rPr>
        <w:t>、违规处理</w:t>
      </w:r>
    </w:p>
    <w:p w14:paraId="4A449489">
      <w:pPr>
        <w:adjustRightInd w:val="0"/>
        <w:snapToGrid w:val="0"/>
        <w:spacing w:line="460" w:lineRule="exact"/>
        <w:ind w:firstLine="600" w:firstLineChars="200"/>
        <w:jc w:val="left"/>
        <w:rPr>
          <w:rFonts w:ascii="仿宋" w:hAnsi="仿宋" w:eastAsia="仿宋" w:cs="仿宋"/>
          <w:b/>
          <w:sz w:val="30"/>
          <w:szCs w:val="30"/>
        </w:rPr>
      </w:pPr>
      <w:r>
        <w:rPr>
          <w:rFonts w:hint="eastAsia" w:ascii="仿宋" w:hAnsi="仿宋" w:eastAsia="仿宋" w:cs="仿宋"/>
          <w:sz w:val="30"/>
          <w:szCs w:val="30"/>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不合格参选方名录，两年内不得参与我司比选活动。情节特别严重者，将永久列入我司不合格参选方名录。</w:t>
      </w:r>
    </w:p>
    <w:p w14:paraId="18054114">
      <w:pPr>
        <w:pStyle w:val="13"/>
        <w:tabs>
          <w:tab w:val="left" w:pos="714"/>
        </w:tabs>
        <w:spacing w:before="45" w:line="520" w:lineRule="exact"/>
        <w:ind w:left="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六</w:t>
      </w: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其他说明内容：</w:t>
      </w:r>
    </w:p>
    <w:p w14:paraId="2FE26D19">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针对本比选方案中的相关内容，若参与比选方有疑义可致电咨询并可以书面形式进行说明告知。若</w:t>
      </w:r>
      <w:r>
        <w:rPr>
          <w:rFonts w:hint="eastAsia" w:ascii="仿宋_GB2312" w:hAnsi="仿宋_GB2312" w:eastAsia="仿宋_GB2312" w:cs="仿宋_GB2312"/>
          <w:sz w:val="30"/>
          <w:szCs w:val="30"/>
          <w:lang w:val="en-US" w:eastAsia="zh-CN"/>
        </w:rPr>
        <w:t>参选</w:t>
      </w:r>
      <w:r>
        <w:rPr>
          <w:rFonts w:hint="eastAsia" w:ascii="仿宋_GB2312" w:hAnsi="仿宋_GB2312" w:eastAsia="仿宋_GB2312" w:cs="仿宋_GB2312"/>
          <w:sz w:val="30"/>
          <w:szCs w:val="30"/>
        </w:rPr>
        <w:t>文件中无提交相关书面告知，则视为认可上述内容。</w:t>
      </w:r>
    </w:p>
    <w:p w14:paraId="1280BFA1">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联系方式：如对本比选内容有疑问，请致电咨询：</w:t>
      </w:r>
    </w:p>
    <w:p w14:paraId="561A3EE9">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联 系 人：杨女士</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联系电话：0596-2631570</w:t>
      </w:r>
    </w:p>
    <w:p w14:paraId="0A78DFBE">
      <w:pPr>
        <w:pStyle w:val="1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（咨询时间：8：00-12：00、15：00-18：00）</w:t>
      </w:r>
    </w:p>
    <w:p w14:paraId="1ACB6F37">
      <w:pPr>
        <w:spacing w:line="360" w:lineRule="auto"/>
        <w:jc w:val="left"/>
        <w:rPr>
          <w:rFonts w:ascii="宋体" w:hAnsi="宋体"/>
          <w:b/>
          <w:sz w:val="32"/>
          <w:szCs w:val="32"/>
        </w:rPr>
      </w:pPr>
    </w:p>
    <w:p w14:paraId="3E2A149A">
      <w:pPr>
        <w:spacing w:line="360" w:lineRule="auto"/>
        <w:jc w:val="left"/>
        <w:rPr>
          <w:rFonts w:ascii="宋体" w:hAnsi="宋体"/>
          <w:b/>
          <w:sz w:val="32"/>
          <w:szCs w:val="32"/>
        </w:rPr>
      </w:pPr>
    </w:p>
    <w:p w14:paraId="4B250C49">
      <w:pPr>
        <w:pStyle w:val="9"/>
        <w:ind w:firstLine="0" w:firstLineChars="0"/>
      </w:pPr>
    </w:p>
    <w:p w14:paraId="36AFE8A6">
      <w:pPr>
        <w:pStyle w:val="6"/>
      </w:pPr>
    </w:p>
    <w:p w14:paraId="4696D5DB">
      <w:pPr>
        <w:pStyle w:val="6"/>
      </w:pPr>
    </w:p>
    <w:p w14:paraId="3604DC34">
      <w:pPr>
        <w:pStyle w:val="6"/>
      </w:pPr>
    </w:p>
    <w:p w14:paraId="0958809B">
      <w:pPr>
        <w:pStyle w:val="6"/>
      </w:pPr>
    </w:p>
    <w:p w14:paraId="1C89845C">
      <w:pPr>
        <w:pStyle w:val="6"/>
      </w:pPr>
    </w:p>
    <w:p w14:paraId="4DB27FD2">
      <w:pPr>
        <w:pStyle w:val="6"/>
      </w:pPr>
    </w:p>
    <w:p w14:paraId="00443862">
      <w:pPr>
        <w:pStyle w:val="6"/>
      </w:pPr>
    </w:p>
    <w:p w14:paraId="78ADB224">
      <w:pPr>
        <w:pStyle w:val="6"/>
      </w:pPr>
    </w:p>
    <w:p w14:paraId="45C8D631">
      <w:pPr>
        <w:pStyle w:val="6"/>
      </w:pPr>
    </w:p>
    <w:p w14:paraId="040EC9B4">
      <w:pPr>
        <w:pStyle w:val="6"/>
      </w:pPr>
    </w:p>
    <w:p w14:paraId="0B28A2D0">
      <w:pPr>
        <w:pStyle w:val="6"/>
      </w:pPr>
    </w:p>
    <w:p w14:paraId="1CC39EDE">
      <w:pPr>
        <w:pStyle w:val="6"/>
      </w:pPr>
    </w:p>
    <w:p w14:paraId="5AC4C6CB">
      <w:pPr>
        <w:pStyle w:val="6"/>
        <w:jc w:val="both"/>
      </w:pPr>
    </w:p>
    <w:p w14:paraId="70101EFD">
      <w:pPr>
        <w:pStyle w:val="6"/>
        <w:jc w:val="both"/>
      </w:pPr>
    </w:p>
    <w:p w14:paraId="149FF338">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2</w:t>
      </w:r>
      <w:r>
        <w:rPr>
          <w:rFonts w:hint="eastAsia" w:ascii="宋体" w:hAnsi="宋体"/>
          <w:b/>
          <w:sz w:val="28"/>
          <w:szCs w:val="28"/>
        </w:rPr>
        <w:t>：</w:t>
      </w:r>
    </w:p>
    <w:p w14:paraId="5DFD254E">
      <w:pPr>
        <w:spacing w:line="360" w:lineRule="auto"/>
        <w:jc w:val="center"/>
        <w:rPr>
          <w:rFonts w:ascii="宋体" w:hAnsi="宋体"/>
          <w:b/>
          <w:sz w:val="36"/>
          <w:szCs w:val="36"/>
        </w:rPr>
      </w:pPr>
      <w:r>
        <w:rPr>
          <w:rFonts w:hint="eastAsia" w:ascii="宋体" w:hAnsi="宋体"/>
          <w:b/>
          <w:sz w:val="36"/>
          <w:szCs w:val="36"/>
        </w:rPr>
        <w:t>参选方关联企业情况声明</w:t>
      </w:r>
    </w:p>
    <w:p w14:paraId="5F064ABE">
      <w:pPr>
        <w:spacing w:line="360" w:lineRule="auto"/>
        <w:ind w:firstLine="422" w:firstLineChars="200"/>
        <w:jc w:val="center"/>
        <w:rPr>
          <w:rFonts w:ascii="宋体" w:hAnsi="宋体"/>
          <w:b/>
          <w:szCs w:val="21"/>
        </w:rPr>
      </w:pPr>
    </w:p>
    <w:p w14:paraId="313C49CF">
      <w:pPr>
        <w:spacing w:line="360" w:lineRule="auto"/>
        <w:rPr>
          <w:rFonts w:ascii="仿宋" w:hAnsi="仿宋" w:eastAsia="仿宋"/>
          <w:sz w:val="24"/>
        </w:rPr>
      </w:pPr>
      <w:r>
        <w:rPr>
          <w:rFonts w:hint="eastAsia" w:ascii="仿宋" w:hAnsi="仿宋" w:eastAsia="仿宋"/>
          <w:sz w:val="24"/>
        </w:rPr>
        <w:t>我公司郑重声明如下：</w:t>
      </w:r>
    </w:p>
    <w:p w14:paraId="58A30DDF">
      <w:pPr>
        <w:spacing w:line="360" w:lineRule="auto"/>
        <w:ind w:firstLine="480" w:firstLineChars="200"/>
        <w:rPr>
          <w:rFonts w:ascii="仿宋" w:hAnsi="仿宋" w:eastAsia="仿宋"/>
          <w:sz w:val="24"/>
        </w:rPr>
      </w:pPr>
      <w:r>
        <w:rPr>
          <w:rFonts w:hint="eastAsia" w:ascii="仿宋" w:hAnsi="仿宋" w:eastAsia="仿宋"/>
          <w:sz w:val="24"/>
        </w:rPr>
        <w:t>1、参选方名称：</w:t>
      </w:r>
    </w:p>
    <w:p w14:paraId="7ED8C5B1">
      <w:pPr>
        <w:spacing w:line="360" w:lineRule="auto"/>
        <w:ind w:firstLine="480" w:firstLineChars="200"/>
        <w:rPr>
          <w:rFonts w:ascii="仿宋" w:hAnsi="仿宋" w:eastAsia="仿宋"/>
          <w:sz w:val="24"/>
        </w:rPr>
      </w:pPr>
      <w:r>
        <w:rPr>
          <w:rFonts w:hint="eastAsia" w:ascii="仿宋" w:hAnsi="仿宋" w:eastAsia="仿宋"/>
          <w:sz w:val="24"/>
        </w:rPr>
        <w:t>2、本公司的直接控股、管理关系情况和直接下级控股、管理关系情况</w:t>
      </w:r>
    </w:p>
    <w:tbl>
      <w:tblPr>
        <w:tblStyle w:val="7"/>
        <w:tblW w:w="10320"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1913"/>
        <w:gridCol w:w="1649"/>
        <w:gridCol w:w="1651"/>
        <w:gridCol w:w="2867"/>
      </w:tblGrid>
      <w:tr w14:paraId="77D7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2665318F">
            <w:pPr>
              <w:spacing w:line="360" w:lineRule="auto"/>
              <w:jc w:val="center"/>
              <w:rPr>
                <w:rFonts w:ascii="仿宋" w:hAnsi="仿宋" w:eastAsia="仿宋"/>
                <w:sz w:val="24"/>
              </w:rPr>
            </w:pPr>
            <w:r>
              <w:rPr>
                <w:rFonts w:hint="eastAsia" w:ascii="仿宋" w:hAnsi="仿宋" w:eastAsia="仿宋"/>
                <w:sz w:val="24"/>
              </w:rPr>
              <w:t>直接上级控股、管理单位名称</w:t>
            </w:r>
          </w:p>
        </w:tc>
        <w:tc>
          <w:tcPr>
            <w:tcW w:w="1913" w:type="dxa"/>
            <w:vAlign w:val="center"/>
          </w:tcPr>
          <w:p w14:paraId="7017F83C">
            <w:pPr>
              <w:spacing w:line="360" w:lineRule="auto"/>
              <w:jc w:val="center"/>
              <w:rPr>
                <w:rFonts w:ascii="仿宋" w:hAnsi="仿宋" w:eastAsia="仿宋"/>
                <w:sz w:val="24"/>
              </w:rPr>
            </w:pPr>
            <w:r>
              <w:rPr>
                <w:rFonts w:hint="eastAsia" w:ascii="仿宋" w:hAnsi="仿宋" w:eastAsia="仿宋"/>
                <w:sz w:val="24"/>
              </w:rPr>
              <w:t>对本单位的控股（出资）比例（%）</w:t>
            </w:r>
          </w:p>
        </w:tc>
        <w:tc>
          <w:tcPr>
            <w:tcW w:w="1649" w:type="dxa"/>
            <w:vAlign w:val="center"/>
          </w:tcPr>
          <w:p w14:paraId="6CADD144">
            <w:pPr>
              <w:spacing w:line="360" w:lineRule="auto"/>
              <w:jc w:val="center"/>
              <w:rPr>
                <w:rFonts w:ascii="仿宋" w:hAnsi="仿宋" w:eastAsia="仿宋"/>
                <w:sz w:val="24"/>
              </w:rPr>
            </w:pPr>
            <w:r>
              <w:rPr>
                <w:rFonts w:hint="eastAsia" w:ascii="仿宋" w:hAnsi="仿宋" w:eastAsia="仿宋"/>
                <w:sz w:val="24"/>
              </w:rPr>
              <w:t>单位负责人</w:t>
            </w:r>
          </w:p>
        </w:tc>
        <w:tc>
          <w:tcPr>
            <w:tcW w:w="1651" w:type="dxa"/>
            <w:vAlign w:val="center"/>
          </w:tcPr>
          <w:p w14:paraId="7D96FE4E">
            <w:pPr>
              <w:spacing w:line="360" w:lineRule="auto"/>
              <w:jc w:val="center"/>
              <w:rPr>
                <w:rFonts w:ascii="仿宋" w:hAnsi="仿宋" w:eastAsia="仿宋"/>
                <w:sz w:val="24"/>
              </w:rPr>
            </w:pPr>
            <w:r>
              <w:rPr>
                <w:rFonts w:hint="eastAsia" w:ascii="仿宋" w:hAnsi="仿宋" w:eastAsia="仿宋"/>
                <w:sz w:val="24"/>
              </w:rPr>
              <w:t>联系电话</w:t>
            </w:r>
          </w:p>
        </w:tc>
        <w:tc>
          <w:tcPr>
            <w:tcW w:w="2867" w:type="dxa"/>
            <w:vAlign w:val="center"/>
          </w:tcPr>
          <w:p w14:paraId="33D8EE65">
            <w:pPr>
              <w:spacing w:line="360" w:lineRule="auto"/>
              <w:jc w:val="center"/>
              <w:rPr>
                <w:rFonts w:ascii="仿宋" w:hAnsi="仿宋" w:eastAsia="仿宋"/>
                <w:sz w:val="24"/>
              </w:rPr>
            </w:pPr>
            <w:r>
              <w:rPr>
                <w:rFonts w:hint="eastAsia" w:ascii="仿宋" w:hAnsi="仿宋" w:eastAsia="仿宋"/>
                <w:sz w:val="24"/>
              </w:rPr>
              <w:t>单位地址</w:t>
            </w:r>
          </w:p>
        </w:tc>
      </w:tr>
      <w:tr w14:paraId="067B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25AE260D">
            <w:pPr>
              <w:spacing w:line="360" w:lineRule="auto"/>
              <w:jc w:val="center"/>
              <w:rPr>
                <w:rFonts w:ascii="仿宋" w:hAnsi="仿宋" w:eastAsia="仿宋"/>
                <w:sz w:val="24"/>
              </w:rPr>
            </w:pPr>
          </w:p>
        </w:tc>
        <w:tc>
          <w:tcPr>
            <w:tcW w:w="1913" w:type="dxa"/>
            <w:vAlign w:val="center"/>
          </w:tcPr>
          <w:p w14:paraId="7E3FC75D">
            <w:pPr>
              <w:spacing w:line="360" w:lineRule="auto"/>
              <w:jc w:val="center"/>
              <w:rPr>
                <w:rFonts w:ascii="仿宋" w:hAnsi="仿宋" w:eastAsia="仿宋"/>
                <w:sz w:val="24"/>
              </w:rPr>
            </w:pPr>
          </w:p>
        </w:tc>
        <w:tc>
          <w:tcPr>
            <w:tcW w:w="1649" w:type="dxa"/>
            <w:vAlign w:val="center"/>
          </w:tcPr>
          <w:p w14:paraId="669F3967">
            <w:pPr>
              <w:spacing w:line="360" w:lineRule="auto"/>
              <w:jc w:val="center"/>
              <w:rPr>
                <w:rFonts w:ascii="仿宋" w:hAnsi="仿宋" w:eastAsia="仿宋"/>
                <w:sz w:val="24"/>
              </w:rPr>
            </w:pPr>
          </w:p>
        </w:tc>
        <w:tc>
          <w:tcPr>
            <w:tcW w:w="1651" w:type="dxa"/>
            <w:vAlign w:val="center"/>
          </w:tcPr>
          <w:p w14:paraId="778FC732">
            <w:pPr>
              <w:spacing w:line="360" w:lineRule="auto"/>
              <w:jc w:val="center"/>
              <w:rPr>
                <w:rFonts w:ascii="仿宋" w:hAnsi="仿宋" w:eastAsia="仿宋"/>
                <w:sz w:val="24"/>
              </w:rPr>
            </w:pPr>
          </w:p>
        </w:tc>
        <w:tc>
          <w:tcPr>
            <w:tcW w:w="2867" w:type="dxa"/>
            <w:vAlign w:val="center"/>
          </w:tcPr>
          <w:p w14:paraId="48E4D8A7">
            <w:pPr>
              <w:spacing w:line="360" w:lineRule="auto"/>
              <w:jc w:val="center"/>
              <w:rPr>
                <w:rFonts w:ascii="仿宋" w:hAnsi="仿宋" w:eastAsia="仿宋"/>
                <w:sz w:val="24"/>
              </w:rPr>
            </w:pPr>
          </w:p>
        </w:tc>
      </w:tr>
      <w:tr w14:paraId="5F0F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5827DDF1">
            <w:pPr>
              <w:spacing w:line="360" w:lineRule="auto"/>
              <w:jc w:val="center"/>
              <w:rPr>
                <w:rFonts w:ascii="仿宋" w:hAnsi="仿宋" w:eastAsia="仿宋"/>
                <w:sz w:val="24"/>
              </w:rPr>
            </w:pPr>
            <w:r>
              <w:rPr>
                <w:rFonts w:ascii="仿宋" w:hAnsi="仿宋" w:eastAsia="仿宋"/>
                <w:sz w:val="24"/>
              </w:rPr>
              <w:t>……</w:t>
            </w:r>
          </w:p>
        </w:tc>
        <w:tc>
          <w:tcPr>
            <w:tcW w:w="1913" w:type="dxa"/>
            <w:vAlign w:val="center"/>
          </w:tcPr>
          <w:p w14:paraId="5E7A638D">
            <w:pPr>
              <w:spacing w:line="360" w:lineRule="auto"/>
              <w:jc w:val="center"/>
              <w:rPr>
                <w:rFonts w:ascii="仿宋" w:hAnsi="仿宋" w:eastAsia="仿宋"/>
                <w:sz w:val="24"/>
              </w:rPr>
            </w:pPr>
          </w:p>
        </w:tc>
        <w:tc>
          <w:tcPr>
            <w:tcW w:w="1649" w:type="dxa"/>
            <w:vAlign w:val="center"/>
          </w:tcPr>
          <w:p w14:paraId="0F184046">
            <w:pPr>
              <w:spacing w:line="360" w:lineRule="auto"/>
              <w:jc w:val="center"/>
              <w:rPr>
                <w:rFonts w:ascii="仿宋" w:hAnsi="仿宋" w:eastAsia="仿宋"/>
                <w:sz w:val="24"/>
              </w:rPr>
            </w:pPr>
          </w:p>
        </w:tc>
        <w:tc>
          <w:tcPr>
            <w:tcW w:w="1651" w:type="dxa"/>
            <w:vAlign w:val="center"/>
          </w:tcPr>
          <w:p w14:paraId="66C4D0B7">
            <w:pPr>
              <w:spacing w:line="360" w:lineRule="auto"/>
              <w:jc w:val="center"/>
              <w:rPr>
                <w:rFonts w:ascii="仿宋" w:hAnsi="仿宋" w:eastAsia="仿宋"/>
                <w:sz w:val="24"/>
              </w:rPr>
            </w:pPr>
          </w:p>
        </w:tc>
        <w:tc>
          <w:tcPr>
            <w:tcW w:w="2867" w:type="dxa"/>
            <w:vAlign w:val="center"/>
          </w:tcPr>
          <w:p w14:paraId="14DB582B">
            <w:pPr>
              <w:spacing w:line="360" w:lineRule="auto"/>
              <w:jc w:val="center"/>
              <w:rPr>
                <w:rFonts w:ascii="仿宋" w:hAnsi="仿宋" w:eastAsia="仿宋"/>
                <w:sz w:val="24"/>
              </w:rPr>
            </w:pPr>
          </w:p>
        </w:tc>
      </w:tr>
      <w:tr w14:paraId="2479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62AA2EEF">
            <w:pPr>
              <w:spacing w:line="360" w:lineRule="auto"/>
              <w:jc w:val="center"/>
              <w:rPr>
                <w:rFonts w:ascii="仿宋" w:hAnsi="仿宋" w:eastAsia="仿宋"/>
                <w:sz w:val="24"/>
              </w:rPr>
            </w:pPr>
            <w:r>
              <w:rPr>
                <w:rFonts w:hint="eastAsia" w:ascii="仿宋" w:hAnsi="仿宋" w:eastAsia="仿宋"/>
                <w:sz w:val="24"/>
              </w:rPr>
              <w:t>直接下级控股、管理单位名称</w:t>
            </w:r>
          </w:p>
        </w:tc>
        <w:tc>
          <w:tcPr>
            <w:tcW w:w="1913" w:type="dxa"/>
            <w:vAlign w:val="center"/>
          </w:tcPr>
          <w:p w14:paraId="6FE7291D">
            <w:pPr>
              <w:spacing w:line="360" w:lineRule="auto"/>
              <w:jc w:val="center"/>
              <w:rPr>
                <w:rFonts w:ascii="仿宋" w:hAnsi="仿宋" w:eastAsia="仿宋"/>
                <w:sz w:val="24"/>
              </w:rPr>
            </w:pPr>
            <w:r>
              <w:rPr>
                <w:rFonts w:hint="eastAsia" w:ascii="仿宋" w:hAnsi="仿宋" w:eastAsia="仿宋"/>
                <w:sz w:val="24"/>
              </w:rPr>
              <w:t>本单位对其控股（出资）比例（%）</w:t>
            </w:r>
          </w:p>
        </w:tc>
        <w:tc>
          <w:tcPr>
            <w:tcW w:w="1649" w:type="dxa"/>
            <w:vAlign w:val="center"/>
          </w:tcPr>
          <w:p w14:paraId="5708F04B">
            <w:pPr>
              <w:spacing w:line="360" w:lineRule="auto"/>
              <w:jc w:val="center"/>
              <w:rPr>
                <w:rFonts w:ascii="仿宋" w:hAnsi="仿宋" w:eastAsia="仿宋"/>
                <w:sz w:val="24"/>
              </w:rPr>
            </w:pPr>
            <w:r>
              <w:rPr>
                <w:rFonts w:hint="eastAsia" w:ascii="仿宋" w:hAnsi="仿宋" w:eastAsia="仿宋"/>
                <w:sz w:val="24"/>
              </w:rPr>
              <w:t>单位负责人</w:t>
            </w:r>
          </w:p>
        </w:tc>
        <w:tc>
          <w:tcPr>
            <w:tcW w:w="1651" w:type="dxa"/>
            <w:vAlign w:val="center"/>
          </w:tcPr>
          <w:p w14:paraId="459C6FCD">
            <w:pPr>
              <w:spacing w:line="360" w:lineRule="auto"/>
              <w:jc w:val="center"/>
              <w:rPr>
                <w:rFonts w:ascii="仿宋" w:hAnsi="仿宋" w:eastAsia="仿宋"/>
                <w:sz w:val="24"/>
              </w:rPr>
            </w:pPr>
            <w:r>
              <w:rPr>
                <w:rFonts w:hint="eastAsia" w:ascii="仿宋" w:hAnsi="仿宋" w:eastAsia="仿宋"/>
                <w:sz w:val="24"/>
              </w:rPr>
              <w:t>联系电话</w:t>
            </w:r>
          </w:p>
        </w:tc>
        <w:tc>
          <w:tcPr>
            <w:tcW w:w="2867" w:type="dxa"/>
            <w:vAlign w:val="center"/>
          </w:tcPr>
          <w:p w14:paraId="0E55F067">
            <w:pPr>
              <w:spacing w:line="360" w:lineRule="auto"/>
              <w:jc w:val="center"/>
              <w:rPr>
                <w:rFonts w:ascii="仿宋" w:hAnsi="仿宋" w:eastAsia="仿宋"/>
                <w:sz w:val="24"/>
              </w:rPr>
            </w:pPr>
            <w:r>
              <w:rPr>
                <w:rFonts w:hint="eastAsia" w:ascii="仿宋" w:hAnsi="仿宋" w:eastAsia="仿宋"/>
                <w:sz w:val="24"/>
              </w:rPr>
              <w:t>单位地址</w:t>
            </w:r>
          </w:p>
        </w:tc>
      </w:tr>
      <w:tr w14:paraId="0FCF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5109ADBF">
            <w:pPr>
              <w:spacing w:line="360" w:lineRule="auto"/>
              <w:jc w:val="center"/>
              <w:rPr>
                <w:rFonts w:ascii="仿宋" w:hAnsi="仿宋" w:eastAsia="仿宋"/>
                <w:sz w:val="24"/>
              </w:rPr>
            </w:pPr>
          </w:p>
        </w:tc>
        <w:tc>
          <w:tcPr>
            <w:tcW w:w="1913" w:type="dxa"/>
            <w:vAlign w:val="center"/>
          </w:tcPr>
          <w:p w14:paraId="633C5CA1">
            <w:pPr>
              <w:spacing w:line="360" w:lineRule="auto"/>
              <w:jc w:val="center"/>
              <w:rPr>
                <w:rFonts w:ascii="仿宋" w:hAnsi="仿宋" w:eastAsia="仿宋"/>
                <w:sz w:val="24"/>
              </w:rPr>
            </w:pPr>
          </w:p>
        </w:tc>
        <w:tc>
          <w:tcPr>
            <w:tcW w:w="1649" w:type="dxa"/>
            <w:vAlign w:val="center"/>
          </w:tcPr>
          <w:p w14:paraId="626C1D07">
            <w:pPr>
              <w:spacing w:line="360" w:lineRule="auto"/>
              <w:jc w:val="center"/>
              <w:rPr>
                <w:rFonts w:ascii="仿宋" w:hAnsi="仿宋" w:eastAsia="仿宋"/>
                <w:sz w:val="24"/>
              </w:rPr>
            </w:pPr>
          </w:p>
        </w:tc>
        <w:tc>
          <w:tcPr>
            <w:tcW w:w="1651" w:type="dxa"/>
            <w:vAlign w:val="center"/>
          </w:tcPr>
          <w:p w14:paraId="5216F2F7">
            <w:pPr>
              <w:spacing w:line="360" w:lineRule="auto"/>
              <w:jc w:val="center"/>
              <w:rPr>
                <w:rFonts w:ascii="仿宋" w:hAnsi="仿宋" w:eastAsia="仿宋"/>
                <w:sz w:val="24"/>
              </w:rPr>
            </w:pPr>
          </w:p>
        </w:tc>
        <w:tc>
          <w:tcPr>
            <w:tcW w:w="2867" w:type="dxa"/>
            <w:vAlign w:val="center"/>
          </w:tcPr>
          <w:p w14:paraId="6CA211A9">
            <w:pPr>
              <w:spacing w:line="360" w:lineRule="auto"/>
              <w:jc w:val="center"/>
              <w:rPr>
                <w:rFonts w:ascii="仿宋" w:hAnsi="仿宋" w:eastAsia="仿宋"/>
                <w:sz w:val="24"/>
              </w:rPr>
            </w:pPr>
          </w:p>
        </w:tc>
      </w:tr>
      <w:tr w14:paraId="6AED6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0F492987">
            <w:pPr>
              <w:spacing w:line="360" w:lineRule="auto"/>
              <w:jc w:val="center"/>
              <w:rPr>
                <w:rFonts w:ascii="仿宋" w:hAnsi="仿宋" w:eastAsia="仿宋"/>
                <w:sz w:val="24"/>
              </w:rPr>
            </w:pPr>
            <w:r>
              <w:rPr>
                <w:rFonts w:ascii="仿宋" w:hAnsi="仿宋" w:eastAsia="仿宋"/>
                <w:sz w:val="24"/>
              </w:rPr>
              <w:t>……</w:t>
            </w:r>
          </w:p>
        </w:tc>
        <w:tc>
          <w:tcPr>
            <w:tcW w:w="1913" w:type="dxa"/>
            <w:vAlign w:val="center"/>
          </w:tcPr>
          <w:p w14:paraId="4EBA1BD0">
            <w:pPr>
              <w:spacing w:line="360" w:lineRule="auto"/>
              <w:jc w:val="center"/>
              <w:rPr>
                <w:rFonts w:ascii="仿宋" w:hAnsi="仿宋" w:eastAsia="仿宋"/>
                <w:sz w:val="24"/>
              </w:rPr>
            </w:pPr>
          </w:p>
        </w:tc>
        <w:tc>
          <w:tcPr>
            <w:tcW w:w="1649" w:type="dxa"/>
            <w:vAlign w:val="center"/>
          </w:tcPr>
          <w:p w14:paraId="1C0FF5FD">
            <w:pPr>
              <w:spacing w:line="360" w:lineRule="auto"/>
              <w:jc w:val="center"/>
              <w:rPr>
                <w:rFonts w:ascii="仿宋" w:hAnsi="仿宋" w:eastAsia="仿宋"/>
                <w:sz w:val="24"/>
              </w:rPr>
            </w:pPr>
          </w:p>
        </w:tc>
        <w:tc>
          <w:tcPr>
            <w:tcW w:w="1651" w:type="dxa"/>
            <w:vAlign w:val="center"/>
          </w:tcPr>
          <w:p w14:paraId="7CD856C5">
            <w:pPr>
              <w:spacing w:line="360" w:lineRule="auto"/>
              <w:jc w:val="center"/>
              <w:rPr>
                <w:rFonts w:ascii="仿宋" w:hAnsi="仿宋" w:eastAsia="仿宋"/>
                <w:sz w:val="24"/>
              </w:rPr>
            </w:pPr>
          </w:p>
        </w:tc>
        <w:tc>
          <w:tcPr>
            <w:tcW w:w="2867" w:type="dxa"/>
            <w:vAlign w:val="center"/>
          </w:tcPr>
          <w:p w14:paraId="1E94D16F">
            <w:pPr>
              <w:spacing w:line="360" w:lineRule="auto"/>
              <w:jc w:val="center"/>
              <w:rPr>
                <w:rFonts w:ascii="仿宋" w:hAnsi="仿宋" w:eastAsia="仿宋"/>
                <w:sz w:val="24"/>
              </w:rPr>
            </w:pPr>
          </w:p>
        </w:tc>
      </w:tr>
    </w:tbl>
    <w:p w14:paraId="201A15B2">
      <w:pPr>
        <w:numPr>
          <w:ilvl w:val="0"/>
          <w:numId w:val="1"/>
        </w:numPr>
        <w:spacing w:line="360" w:lineRule="auto"/>
        <w:ind w:firstLine="480" w:firstLineChars="200"/>
        <w:rPr>
          <w:rFonts w:ascii="仿宋" w:hAnsi="仿宋" w:eastAsia="仿宋"/>
          <w:sz w:val="24"/>
        </w:rPr>
      </w:pPr>
      <w:r>
        <w:rPr>
          <w:rFonts w:hint="eastAsia" w:ascii="仿宋" w:hAnsi="仿宋" w:eastAsia="仿宋"/>
          <w:sz w:val="24"/>
        </w:rPr>
        <w:t>属于同一直接上级控股、管理单位的其他兄弟单位情况</w:t>
      </w:r>
    </w:p>
    <w:tbl>
      <w:tblPr>
        <w:tblStyle w:val="7"/>
        <w:tblW w:w="10320"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1913"/>
        <w:gridCol w:w="1631"/>
        <w:gridCol w:w="1669"/>
        <w:gridCol w:w="2867"/>
      </w:tblGrid>
      <w:tr w14:paraId="00FD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4EF9A194">
            <w:pPr>
              <w:spacing w:line="360" w:lineRule="auto"/>
              <w:jc w:val="center"/>
              <w:rPr>
                <w:rFonts w:ascii="仿宋" w:hAnsi="仿宋" w:eastAsia="仿宋"/>
                <w:sz w:val="24"/>
              </w:rPr>
            </w:pPr>
            <w:r>
              <w:rPr>
                <w:rFonts w:hint="eastAsia" w:ascii="仿宋" w:hAnsi="仿宋" w:eastAsia="仿宋"/>
                <w:sz w:val="24"/>
              </w:rPr>
              <w:t>其他兄弟单位名称</w:t>
            </w:r>
          </w:p>
        </w:tc>
        <w:tc>
          <w:tcPr>
            <w:tcW w:w="1913" w:type="dxa"/>
            <w:vAlign w:val="center"/>
          </w:tcPr>
          <w:p w14:paraId="25854C62">
            <w:pPr>
              <w:spacing w:line="360" w:lineRule="auto"/>
              <w:jc w:val="center"/>
              <w:rPr>
                <w:rFonts w:ascii="仿宋" w:hAnsi="仿宋" w:eastAsia="仿宋"/>
                <w:sz w:val="24"/>
              </w:rPr>
            </w:pPr>
            <w:r>
              <w:rPr>
                <w:rFonts w:hint="eastAsia" w:ascii="仿宋" w:hAnsi="仿宋" w:eastAsia="仿宋"/>
                <w:sz w:val="24"/>
              </w:rPr>
              <w:t>对本单位出资比例（%）</w:t>
            </w:r>
          </w:p>
        </w:tc>
        <w:tc>
          <w:tcPr>
            <w:tcW w:w="1631" w:type="dxa"/>
            <w:vAlign w:val="center"/>
          </w:tcPr>
          <w:p w14:paraId="7DA823C7">
            <w:pPr>
              <w:spacing w:line="360" w:lineRule="auto"/>
              <w:jc w:val="center"/>
              <w:rPr>
                <w:rFonts w:ascii="仿宋" w:hAnsi="仿宋" w:eastAsia="仿宋"/>
                <w:sz w:val="24"/>
              </w:rPr>
            </w:pPr>
            <w:r>
              <w:rPr>
                <w:rFonts w:hint="eastAsia" w:ascii="仿宋" w:hAnsi="仿宋" w:eastAsia="仿宋"/>
                <w:sz w:val="24"/>
              </w:rPr>
              <w:t>单位负责人</w:t>
            </w:r>
          </w:p>
        </w:tc>
        <w:tc>
          <w:tcPr>
            <w:tcW w:w="1669" w:type="dxa"/>
            <w:vAlign w:val="center"/>
          </w:tcPr>
          <w:p w14:paraId="35E03883">
            <w:pPr>
              <w:spacing w:line="360" w:lineRule="auto"/>
              <w:jc w:val="center"/>
              <w:rPr>
                <w:rFonts w:ascii="仿宋" w:hAnsi="仿宋" w:eastAsia="仿宋"/>
                <w:sz w:val="24"/>
              </w:rPr>
            </w:pPr>
            <w:r>
              <w:rPr>
                <w:rFonts w:hint="eastAsia" w:ascii="仿宋" w:hAnsi="仿宋" w:eastAsia="仿宋"/>
                <w:sz w:val="24"/>
              </w:rPr>
              <w:t>联系电话</w:t>
            </w:r>
          </w:p>
        </w:tc>
        <w:tc>
          <w:tcPr>
            <w:tcW w:w="2867" w:type="dxa"/>
            <w:vAlign w:val="center"/>
          </w:tcPr>
          <w:p w14:paraId="7992FE28">
            <w:pPr>
              <w:spacing w:line="360" w:lineRule="auto"/>
              <w:jc w:val="center"/>
              <w:rPr>
                <w:rFonts w:ascii="仿宋" w:hAnsi="仿宋" w:eastAsia="仿宋"/>
                <w:sz w:val="24"/>
              </w:rPr>
            </w:pPr>
            <w:r>
              <w:rPr>
                <w:rFonts w:hint="eastAsia" w:ascii="仿宋" w:hAnsi="仿宋" w:eastAsia="仿宋"/>
                <w:sz w:val="24"/>
              </w:rPr>
              <w:t>单位地址</w:t>
            </w:r>
          </w:p>
        </w:tc>
      </w:tr>
      <w:tr w14:paraId="5454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2F6587BE">
            <w:pPr>
              <w:spacing w:line="360" w:lineRule="auto"/>
              <w:jc w:val="center"/>
              <w:rPr>
                <w:rFonts w:ascii="仿宋" w:hAnsi="仿宋" w:eastAsia="仿宋"/>
                <w:sz w:val="24"/>
              </w:rPr>
            </w:pPr>
          </w:p>
        </w:tc>
        <w:tc>
          <w:tcPr>
            <w:tcW w:w="1913" w:type="dxa"/>
            <w:vAlign w:val="center"/>
          </w:tcPr>
          <w:p w14:paraId="106878BC">
            <w:pPr>
              <w:spacing w:line="360" w:lineRule="auto"/>
              <w:jc w:val="center"/>
              <w:rPr>
                <w:rFonts w:ascii="仿宋" w:hAnsi="仿宋" w:eastAsia="仿宋"/>
                <w:sz w:val="24"/>
              </w:rPr>
            </w:pPr>
          </w:p>
        </w:tc>
        <w:tc>
          <w:tcPr>
            <w:tcW w:w="1631" w:type="dxa"/>
            <w:vAlign w:val="center"/>
          </w:tcPr>
          <w:p w14:paraId="4D060C08">
            <w:pPr>
              <w:spacing w:line="360" w:lineRule="auto"/>
              <w:jc w:val="center"/>
              <w:rPr>
                <w:rFonts w:ascii="仿宋" w:hAnsi="仿宋" w:eastAsia="仿宋"/>
                <w:sz w:val="24"/>
              </w:rPr>
            </w:pPr>
          </w:p>
        </w:tc>
        <w:tc>
          <w:tcPr>
            <w:tcW w:w="1669" w:type="dxa"/>
            <w:vAlign w:val="center"/>
          </w:tcPr>
          <w:p w14:paraId="7F1EF4B8">
            <w:pPr>
              <w:spacing w:line="360" w:lineRule="auto"/>
              <w:jc w:val="center"/>
              <w:rPr>
                <w:rFonts w:ascii="仿宋" w:hAnsi="仿宋" w:eastAsia="仿宋"/>
                <w:sz w:val="24"/>
              </w:rPr>
            </w:pPr>
          </w:p>
        </w:tc>
        <w:tc>
          <w:tcPr>
            <w:tcW w:w="2867" w:type="dxa"/>
            <w:vAlign w:val="center"/>
          </w:tcPr>
          <w:p w14:paraId="2B4DCCC4">
            <w:pPr>
              <w:spacing w:line="360" w:lineRule="auto"/>
              <w:jc w:val="center"/>
              <w:rPr>
                <w:rFonts w:ascii="仿宋" w:hAnsi="仿宋" w:eastAsia="仿宋"/>
                <w:sz w:val="24"/>
              </w:rPr>
            </w:pPr>
          </w:p>
        </w:tc>
      </w:tr>
      <w:tr w14:paraId="032D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7A2C195A">
            <w:pPr>
              <w:spacing w:line="360" w:lineRule="auto"/>
              <w:jc w:val="center"/>
              <w:rPr>
                <w:rFonts w:ascii="仿宋" w:hAnsi="仿宋" w:eastAsia="仿宋"/>
                <w:sz w:val="24"/>
              </w:rPr>
            </w:pPr>
          </w:p>
        </w:tc>
        <w:tc>
          <w:tcPr>
            <w:tcW w:w="1913" w:type="dxa"/>
            <w:vAlign w:val="center"/>
          </w:tcPr>
          <w:p w14:paraId="19FA5E74">
            <w:pPr>
              <w:spacing w:line="360" w:lineRule="auto"/>
              <w:jc w:val="center"/>
              <w:rPr>
                <w:rFonts w:ascii="仿宋" w:hAnsi="仿宋" w:eastAsia="仿宋"/>
                <w:sz w:val="24"/>
              </w:rPr>
            </w:pPr>
          </w:p>
        </w:tc>
        <w:tc>
          <w:tcPr>
            <w:tcW w:w="1631" w:type="dxa"/>
            <w:vAlign w:val="center"/>
          </w:tcPr>
          <w:p w14:paraId="2E0A9F25">
            <w:pPr>
              <w:spacing w:line="360" w:lineRule="auto"/>
              <w:jc w:val="center"/>
              <w:rPr>
                <w:rFonts w:ascii="仿宋" w:hAnsi="仿宋" w:eastAsia="仿宋"/>
                <w:sz w:val="24"/>
              </w:rPr>
            </w:pPr>
          </w:p>
        </w:tc>
        <w:tc>
          <w:tcPr>
            <w:tcW w:w="1669" w:type="dxa"/>
            <w:vAlign w:val="center"/>
          </w:tcPr>
          <w:p w14:paraId="27B29020">
            <w:pPr>
              <w:spacing w:line="360" w:lineRule="auto"/>
              <w:jc w:val="center"/>
              <w:rPr>
                <w:rFonts w:ascii="仿宋" w:hAnsi="仿宋" w:eastAsia="仿宋"/>
                <w:sz w:val="24"/>
              </w:rPr>
            </w:pPr>
          </w:p>
        </w:tc>
        <w:tc>
          <w:tcPr>
            <w:tcW w:w="2867" w:type="dxa"/>
            <w:vAlign w:val="center"/>
          </w:tcPr>
          <w:p w14:paraId="2681A3DB">
            <w:pPr>
              <w:spacing w:line="360" w:lineRule="auto"/>
              <w:jc w:val="center"/>
              <w:rPr>
                <w:rFonts w:ascii="仿宋" w:hAnsi="仿宋" w:eastAsia="仿宋"/>
                <w:sz w:val="24"/>
              </w:rPr>
            </w:pPr>
          </w:p>
        </w:tc>
      </w:tr>
      <w:tr w14:paraId="7EB0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47332E8B">
            <w:pPr>
              <w:spacing w:line="360" w:lineRule="auto"/>
              <w:jc w:val="center"/>
              <w:rPr>
                <w:rFonts w:ascii="仿宋" w:hAnsi="仿宋" w:eastAsia="仿宋"/>
                <w:sz w:val="24"/>
              </w:rPr>
            </w:pPr>
          </w:p>
        </w:tc>
        <w:tc>
          <w:tcPr>
            <w:tcW w:w="1913" w:type="dxa"/>
            <w:vAlign w:val="center"/>
          </w:tcPr>
          <w:p w14:paraId="4EDB2F58">
            <w:pPr>
              <w:spacing w:line="360" w:lineRule="auto"/>
              <w:jc w:val="center"/>
              <w:rPr>
                <w:rFonts w:ascii="仿宋" w:hAnsi="仿宋" w:eastAsia="仿宋"/>
                <w:sz w:val="24"/>
              </w:rPr>
            </w:pPr>
          </w:p>
        </w:tc>
        <w:tc>
          <w:tcPr>
            <w:tcW w:w="1631" w:type="dxa"/>
            <w:vAlign w:val="center"/>
          </w:tcPr>
          <w:p w14:paraId="02D4B182">
            <w:pPr>
              <w:spacing w:line="360" w:lineRule="auto"/>
              <w:jc w:val="center"/>
              <w:rPr>
                <w:rFonts w:ascii="仿宋" w:hAnsi="仿宋" w:eastAsia="仿宋"/>
                <w:sz w:val="24"/>
              </w:rPr>
            </w:pPr>
          </w:p>
        </w:tc>
        <w:tc>
          <w:tcPr>
            <w:tcW w:w="1669" w:type="dxa"/>
            <w:vAlign w:val="center"/>
          </w:tcPr>
          <w:p w14:paraId="09F4B50B">
            <w:pPr>
              <w:spacing w:line="360" w:lineRule="auto"/>
              <w:jc w:val="center"/>
              <w:rPr>
                <w:rFonts w:ascii="仿宋" w:hAnsi="仿宋" w:eastAsia="仿宋"/>
                <w:sz w:val="24"/>
              </w:rPr>
            </w:pPr>
          </w:p>
        </w:tc>
        <w:tc>
          <w:tcPr>
            <w:tcW w:w="2867" w:type="dxa"/>
            <w:vAlign w:val="center"/>
          </w:tcPr>
          <w:p w14:paraId="58E28236">
            <w:pPr>
              <w:spacing w:line="360" w:lineRule="auto"/>
              <w:jc w:val="center"/>
              <w:rPr>
                <w:rFonts w:ascii="仿宋" w:hAnsi="仿宋" w:eastAsia="仿宋"/>
                <w:sz w:val="24"/>
              </w:rPr>
            </w:pPr>
          </w:p>
        </w:tc>
      </w:tr>
      <w:tr w14:paraId="4AAA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Align w:val="center"/>
          </w:tcPr>
          <w:p w14:paraId="6E5281DC">
            <w:pPr>
              <w:spacing w:line="360" w:lineRule="auto"/>
              <w:jc w:val="center"/>
              <w:rPr>
                <w:rFonts w:ascii="仿宋" w:hAnsi="仿宋" w:eastAsia="仿宋"/>
                <w:sz w:val="24"/>
              </w:rPr>
            </w:pPr>
            <w:r>
              <w:rPr>
                <w:rFonts w:ascii="仿宋" w:hAnsi="仿宋" w:eastAsia="仿宋"/>
                <w:sz w:val="24"/>
              </w:rPr>
              <w:t>……</w:t>
            </w:r>
          </w:p>
        </w:tc>
        <w:tc>
          <w:tcPr>
            <w:tcW w:w="1913" w:type="dxa"/>
            <w:vAlign w:val="center"/>
          </w:tcPr>
          <w:p w14:paraId="35FC0D16">
            <w:pPr>
              <w:spacing w:line="360" w:lineRule="auto"/>
              <w:jc w:val="center"/>
              <w:rPr>
                <w:rFonts w:ascii="仿宋" w:hAnsi="仿宋" w:eastAsia="仿宋"/>
                <w:sz w:val="24"/>
              </w:rPr>
            </w:pPr>
          </w:p>
        </w:tc>
        <w:tc>
          <w:tcPr>
            <w:tcW w:w="1631" w:type="dxa"/>
            <w:vAlign w:val="center"/>
          </w:tcPr>
          <w:p w14:paraId="22AAE5BB">
            <w:pPr>
              <w:spacing w:line="360" w:lineRule="auto"/>
              <w:jc w:val="center"/>
              <w:rPr>
                <w:rFonts w:ascii="仿宋" w:hAnsi="仿宋" w:eastAsia="仿宋"/>
                <w:sz w:val="24"/>
              </w:rPr>
            </w:pPr>
          </w:p>
        </w:tc>
        <w:tc>
          <w:tcPr>
            <w:tcW w:w="1669" w:type="dxa"/>
            <w:vAlign w:val="center"/>
          </w:tcPr>
          <w:p w14:paraId="094D149D">
            <w:pPr>
              <w:spacing w:line="360" w:lineRule="auto"/>
              <w:jc w:val="center"/>
              <w:rPr>
                <w:rFonts w:ascii="仿宋" w:hAnsi="仿宋" w:eastAsia="仿宋"/>
                <w:sz w:val="24"/>
              </w:rPr>
            </w:pPr>
          </w:p>
        </w:tc>
        <w:tc>
          <w:tcPr>
            <w:tcW w:w="2867" w:type="dxa"/>
            <w:vAlign w:val="center"/>
          </w:tcPr>
          <w:p w14:paraId="2979F5C4">
            <w:pPr>
              <w:spacing w:line="360" w:lineRule="auto"/>
              <w:jc w:val="center"/>
              <w:rPr>
                <w:rFonts w:ascii="仿宋" w:hAnsi="仿宋" w:eastAsia="仿宋"/>
                <w:sz w:val="24"/>
              </w:rPr>
            </w:pPr>
          </w:p>
        </w:tc>
      </w:tr>
    </w:tbl>
    <w:p w14:paraId="0D0B9333">
      <w:pPr>
        <w:spacing w:line="360" w:lineRule="auto"/>
        <w:ind w:firstLine="480" w:firstLineChars="200"/>
        <w:rPr>
          <w:rFonts w:ascii="仿宋" w:hAnsi="仿宋" w:eastAsia="仿宋"/>
          <w:sz w:val="24"/>
        </w:rPr>
      </w:pPr>
      <w:r>
        <w:rPr>
          <w:rFonts w:hint="eastAsia" w:ascii="仿宋" w:hAnsi="仿宋" w:eastAsia="仿宋"/>
          <w:sz w:val="24"/>
        </w:rPr>
        <w:t>我公司郑重承诺：如未提供或经核实未如实填写本公司的控股、管理单位情况，将被按作废处理。</w:t>
      </w:r>
    </w:p>
    <w:p w14:paraId="0FF26E09">
      <w:pPr>
        <w:spacing w:line="360" w:lineRule="auto"/>
        <w:ind w:firstLine="480" w:firstLineChars="200"/>
        <w:rPr>
          <w:rFonts w:ascii="仿宋" w:hAnsi="仿宋" w:eastAsia="仿宋"/>
          <w:sz w:val="24"/>
        </w:rPr>
      </w:pPr>
    </w:p>
    <w:p w14:paraId="2932A6D7">
      <w:pPr>
        <w:spacing w:line="360" w:lineRule="auto"/>
        <w:ind w:firstLine="480" w:firstLineChars="200"/>
        <w:rPr>
          <w:rFonts w:ascii="仿宋" w:hAnsi="仿宋" w:eastAsia="仿宋"/>
          <w:sz w:val="24"/>
        </w:rPr>
      </w:pPr>
      <w:r>
        <w:rPr>
          <w:rFonts w:hint="eastAsia" w:ascii="仿宋" w:hAnsi="仿宋" w:eastAsia="仿宋"/>
          <w:sz w:val="24"/>
        </w:rPr>
        <w:t>参选方名称（加盖公章）：</w:t>
      </w:r>
    </w:p>
    <w:p w14:paraId="42FC4552">
      <w:pPr>
        <w:spacing w:line="360" w:lineRule="auto"/>
        <w:ind w:firstLine="480" w:firstLineChars="200"/>
        <w:rPr>
          <w:rFonts w:ascii="仿宋" w:hAnsi="仿宋" w:eastAsia="仿宋"/>
          <w:sz w:val="24"/>
        </w:rPr>
      </w:pPr>
      <w:r>
        <w:rPr>
          <w:rFonts w:hint="eastAsia" w:ascii="仿宋" w:hAnsi="仿宋" w:eastAsia="仿宋"/>
          <w:sz w:val="24"/>
        </w:rPr>
        <w:t>日期：</w:t>
      </w:r>
    </w:p>
    <w:p w14:paraId="2AC25D5C">
      <w:pPr>
        <w:spacing w:line="360" w:lineRule="auto"/>
        <w:rPr>
          <w:rFonts w:ascii="仿宋" w:hAnsi="仿宋" w:eastAsia="仿宋"/>
          <w:sz w:val="24"/>
        </w:rPr>
      </w:pPr>
      <w:r>
        <w:rPr>
          <w:rFonts w:hint="eastAsia" w:ascii="仿宋" w:hAnsi="仿宋" w:eastAsia="仿宋"/>
          <w:sz w:val="24"/>
        </w:rPr>
        <w:t>说明：若无关联企业，则在上述表格中填写“无”。</w:t>
      </w:r>
    </w:p>
    <w:p w14:paraId="45E77236">
      <w:pPr>
        <w:rPr>
          <w:rFonts w:ascii="仿宋" w:hAnsi="仿宋" w:eastAsia="仿宋" w:cs="仿宋"/>
          <w:b/>
          <w:sz w:val="28"/>
          <w:szCs w:val="28"/>
        </w:rPr>
      </w:pPr>
    </w:p>
    <w:p w14:paraId="7EDEDBC6">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3</w:t>
      </w:r>
      <w:r>
        <w:rPr>
          <w:rFonts w:hint="eastAsia" w:ascii="宋体" w:hAnsi="宋体"/>
          <w:b/>
          <w:sz w:val="28"/>
          <w:szCs w:val="28"/>
        </w:rPr>
        <w:t>：</w:t>
      </w:r>
    </w:p>
    <w:p w14:paraId="53B798A0">
      <w:pPr>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b/>
          <w:bCs/>
          <w:sz w:val="44"/>
          <w:szCs w:val="44"/>
        </w:rPr>
        <w:t>授权委托书</w:t>
      </w:r>
    </w:p>
    <w:p w14:paraId="5B0FB0FE">
      <w:pPr>
        <w:jc w:val="center"/>
        <w:rPr>
          <w:rFonts w:asciiTheme="majorEastAsia" w:hAnsiTheme="majorEastAsia" w:eastAsiaTheme="majorEastAsia" w:cstheme="majorEastAsia"/>
          <w:sz w:val="44"/>
          <w:szCs w:val="44"/>
        </w:rPr>
      </w:pPr>
    </w:p>
    <w:p w14:paraId="28BD68F4">
      <w:pPr>
        <w:pStyle w:val="2"/>
        <w:spacing w:line="520" w:lineRule="exact"/>
        <w:rPr>
          <w:rFonts w:hint="eastAsia" w:ascii="仿宋" w:hAnsi="仿宋" w:eastAsia="仿宋" w:cs="仿宋"/>
          <w:sz w:val="28"/>
          <w:szCs w:val="28"/>
          <w:u w:val="single"/>
        </w:rPr>
      </w:pPr>
      <w:r>
        <w:rPr>
          <w:rFonts w:hint="eastAsia" w:ascii="仿宋" w:hAnsi="仿宋" w:eastAsia="仿宋" w:cs="仿宋"/>
          <w:sz w:val="28"/>
          <w:szCs w:val="28"/>
        </w:rPr>
        <w:t>委托单位：</w:t>
      </w:r>
      <w:r>
        <w:rPr>
          <w:rFonts w:hint="eastAsia" w:ascii="仿宋" w:hAnsi="仿宋" w:eastAsia="仿宋" w:cs="仿宋"/>
          <w:sz w:val="28"/>
          <w:szCs w:val="28"/>
          <w:u w:val="single"/>
        </w:rPr>
        <w:t xml:space="preserve">                                              </w:t>
      </w:r>
    </w:p>
    <w:p w14:paraId="1DAF62A9">
      <w:pPr>
        <w:pStyle w:val="3"/>
        <w:spacing w:line="52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住所地：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3BF8705">
      <w:pPr>
        <w:pStyle w:val="3"/>
        <w:spacing w:line="520" w:lineRule="exact"/>
        <w:ind w:firstLine="0" w:firstLineChars="0"/>
        <w:rPr>
          <w:rFonts w:hint="eastAsia" w:ascii="仿宋" w:hAnsi="仿宋" w:eastAsia="仿宋" w:cs="仿宋"/>
          <w:sz w:val="28"/>
          <w:szCs w:val="28"/>
          <w:u w:val="single"/>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p>
    <w:p w14:paraId="49337CBD">
      <w:pPr>
        <w:pStyle w:val="3"/>
        <w:spacing w:line="520" w:lineRule="exact"/>
        <w:ind w:firstLine="0" w:firstLineChars="0"/>
        <w:rPr>
          <w:rFonts w:hint="eastAsia" w:ascii="仿宋" w:hAnsi="仿宋" w:eastAsia="仿宋" w:cs="仿宋"/>
          <w:sz w:val="28"/>
          <w:szCs w:val="28"/>
          <w:u w:val="single"/>
        </w:rPr>
      </w:pPr>
      <w:r>
        <w:rPr>
          <w:rFonts w:hint="eastAsia" w:ascii="仿宋" w:hAnsi="仿宋" w:eastAsia="仿宋" w:cs="仿宋"/>
          <w:sz w:val="28"/>
          <w:szCs w:val="28"/>
        </w:rPr>
        <w:t>委托代理人：</w:t>
      </w:r>
      <w:r>
        <w:rPr>
          <w:rFonts w:hint="eastAsia" w:ascii="仿宋" w:hAnsi="仿宋" w:eastAsia="仿宋" w:cs="仿宋"/>
          <w:sz w:val="28"/>
          <w:szCs w:val="28"/>
          <w:u w:val="single"/>
        </w:rPr>
        <w:tab/>
      </w:r>
      <w:r>
        <w:rPr>
          <w:rFonts w:hint="eastAsia" w:ascii="仿宋" w:hAnsi="仿宋" w:eastAsia="仿宋" w:cs="仿宋"/>
          <w:sz w:val="28"/>
          <w:szCs w:val="28"/>
          <w:u w:val="single"/>
        </w:rPr>
        <w:t xml:space="preserve">             </w:t>
      </w: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u w:val="single"/>
        </w:rPr>
        <w:tab/>
      </w:r>
      <w:r>
        <w:rPr>
          <w:rFonts w:hint="eastAsia" w:ascii="仿宋" w:hAnsi="仿宋" w:eastAsia="仿宋" w:cs="仿宋"/>
          <w:sz w:val="28"/>
          <w:szCs w:val="28"/>
          <w:u w:val="single"/>
        </w:rPr>
        <w:t xml:space="preserve">              </w:t>
      </w:r>
    </w:p>
    <w:p w14:paraId="5A82C2BC">
      <w:pPr>
        <w:pStyle w:val="3"/>
        <w:spacing w:line="520" w:lineRule="exact"/>
        <w:ind w:firstLine="0" w:firstLineChars="0"/>
        <w:rPr>
          <w:rFonts w:hint="eastAsia" w:ascii="仿宋" w:hAnsi="仿宋" w:eastAsia="仿宋" w:cs="仿宋"/>
          <w:sz w:val="28"/>
          <w:szCs w:val="28"/>
          <w:u w:val="single"/>
        </w:rPr>
      </w:pPr>
      <w:r>
        <w:rPr>
          <w:rFonts w:hint="eastAsia" w:ascii="仿宋" w:hAnsi="仿宋" w:eastAsia="仿宋" w:cs="仿宋"/>
          <w:spacing w:val="-1"/>
          <w:sz w:val="28"/>
          <w:szCs w:val="28"/>
        </w:rPr>
        <w:t>职务</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rPr>
        <w:tab/>
      </w:r>
      <w:r>
        <w:rPr>
          <w:rFonts w:hint="eastAsia" w:ascii="仿宋" w:hAnsi="仿宋" w:eastAsia="仿宋" w:cs="仿宋"/>
          <w:sz w:val="28"/>
          <w:szCs w:val="28"/>
          <w:u w:val="single"/>
        </w:rPr>
        <w:t xml:space="preserve">                   </w:t>
      </w:r>
      <w:r>
        <w:rPr>
          <w:rFonts w:hint="eastAsia" w:ascii="仿宋" w:hAnsi="仿宋" w:eastAsia="仿宋" w:cs="仿宋"/>
          <w:sz w:val="28"/>
          <w:szCs w:val="28"/>
        </w:rPr>
        <w:t>联系电话：</w:t>
      </w:r>
      <w:r>
        <w:rPr>
          <w:rFonts w:hint="eastAsia" w:ascii="仿宋" w:hAnsi="仿宋" w:eastAsia="仿宋" w:cs="仿宋"/>
          <w:sz w:val="28"/>
          <w:szCs w:val="28"/>
          <w:u w:val="single"/>
        </w:rPr>
        <w:tab/>
      </w:r>
      <w:r>
        <w:rPr>
          <w:rFonts w:hint="eastAsia" w:ascii="仿宋" w:hAnsi="仿宋" w:eastAsia="仿宋" w:cs="仿宋"/>
          <w:sz w:val="28"/>
          <w:szCs w:val="28"/>
          <w:u w:val="single"/>
        </w:rPr>
        <w:t xml:space="preserve">                 </w:t>
      </w:r>
    </w:p>
    <w:p w14:paraId="260B2B12">
      <w:pPr>
        <w:pStyle w:val="13"/>
        <w:tabs>
          <w:tab w:val="left" w:pos="714"/>
        </w:tabs>
        <w:spacing w:before="45" w:line="520" w:lineRule="exact"/>
        <w:ind w:right="343"/>
        <w:rPr>
          <w:rFonts w:hint="eastAsia" w:ascii="仿宋" w:hAnsi="仿宋" w:eastAsia="仿宋" w:cs="仿宋"/>
          <w:sz w:val="28"/>
          <w:szCs w:val="28"/>
        </w:rPr>
      </w:pPr>
      <w:r>
        <w:rPr>
          <w:rFonts w:hint="eastAsia" w:ascii="仿宋" w:hAnsi="仿宋" w:eastAsia="仿宋" w:cs="仿宋"/>
          <w:sz w:val="28"/>
          <w:szCs w:val="28"/>
        </w:rPr>
        <w:t>我司授权</w:t>
      </w:r>
      <w:r>
        <w:rPr>
          <w:rFonts w:hint="eastAsia" w:ascii="仿宋" w:hAnsi="仿宋" w:eastAsia="仿宋" w:cs="仿宋"/>
          <w:sz w:val="28"/>
          <w:szCs w:val="28"/>
          <w:u w:val="single"/>
        </w:rPr>
        <w:tab/>
      </w:r>
      <w:r>
        <w:rPr>
          <w:rFonts w:hint="eastAsia" w:ascii="仿宋" w:hAnsi="仿宋" w:eastAsia="仿宋" w:cs="仿宋"/>
          <w:spacing w:val="-3"/>
          <w:sz w:val="28"/>
          <w:szCs w:val="28"/>
        </w:rPr>
        <w:t>（姓名）</w:t>
      </w:r>
      <w:r>
        <w:rPr>
          <w:rFonts w:hint="eastAsia" w:ascii="仿宋" w:hAnsi="仿宋" w:eastAsia="仿宋" w:cs="仿宋"/>
          <w:spacing w:val="-2"/>
          <w:sz w:val="28"/>
          <w:szCs w:val="28"/>
        </w:rPr>
        <w:t>为我公司委托代理人，以本公司的名义参加</w:t>
      </w:r>
      <w:r>
        <w:rPr>
          <w:rFonts w:hint="eastAsia" w:ascii="仿宋_GB2312" w:hAnsi="仿宋_GB2312" w:eastAsia="仿宋_GB2312" w:cs="仿宋_GB2312"/>
          <w:sz w:val="28"/>
          <w:szCs w:val="28"/>
          <w:u w:val="single"/>
        </w:rPr>
        <w:t>福建片仔癀化妆品</w:t>
      </w:r>
      <w:r>
        <w:rPr>
          <w:rFonts w:hint="eastAsia" w:ascii="仿宋_GB2312" w:hAnsi="仿宋_GB2312" w:eastAsia="仿宋_GB2312" w:cs="仿宋_GB2312"/>
          <w:sz w:val="28"/>
          <w:szCs w:val="28"/>
          <w:u w:val="single"/>
          <w:lang w:val="en-US" w:eastAsia="zh-CN"/>
        </w:rPr>
        <w:t>股份</w:t>
      </w:r>
      <w:r>
        <w:rPr>
          <w:rFonts w:hint="eastAsia" w:ascii="仿宋_GB2312" w:hAnsi="仿宋_GB2312" w:eastAsia="仿宋_GB2312" w:cs="仿宋_GB2312"/>
          <w:sz w:val="28"/>
          <w:szCs w:val="28"/>
          <w:u w:val="single"/>
        </w:rPr>
        <w:t>有限公司</w:t>
      </w:r>
      <w:r>
        <w:rPr>
          <w:rFonts w:hint="eastAsia" w:ascii="仿宋" w:hAnsi="仿宋" w:eastAsia="仿宋" w:cs="仿宋"/>
          <w:spacing w:val="2"/>
          <w:sz w:val="28"/>
          <w:szCs w:val="28"/>
          <w:u w:val="single"/>
        </w:rPr>
        <w:t xml:space="preserve"> </w:t>
      </w:r>
      <w:r>
        <w:rPr>
          <w:rFonts w:hint="eastAsia" w:ascii="仿宋" w:hAnsi="仿宋" w:eastAsia="仿宋" w:cs="仿宋"/>
          <w:spacing w:val="-2"/>
          <w:sz w:val="28"/>
          <w:szCs w:val="28"/>
        </w:rPr>
        <w:t>（比选单位）</w:t>
      </w:r>
      <w:r>
        <w:rPr>
          <w:rFonts w:hint="eastAsia" w:ascii="仿宋_GB2312" w:hAnsi="仿宋_GB2312" w:eastAsia="仿宋_GB2312" w:cs="仿宋_GB2312"/>
          <w:sz w:val="30"/>
          <w:szCs w:val="30"/>
          <w:lang w:val="en-US"/>
        </w:rPr>
        <w:t>2024片仔癀化妆品全国零售商峰会短途接送</w:t>
      </w:r>
      <w:r>
        <w:rPr>
          <w:rFonts w:hint="eastAsia" w:ascii="仿宋_GB2312" w:hAnsi="仿宋_GB2312" w:eastAsia="仿宋_GB2312" w:cs="仿宋_GB2312"/>
          <w:sz w:val="30"/>
          <w:szCs w:val="30"/>
          <w:lang w:val="en-US" w:eastAsia="zh-CN"/>
        </w:rPr>
        <w:t>、人员</w:t>
      </w:r>
      <w:r>
        <w:rPr>
          <w:rFonts w:hint="eastAsia" w:ascii="仿宋_GB2312" w:hAnsi="仿宋_GB2312" w:eastAsia="仿宋_GB2312" w:cs="仿宋_GB2312"/>
          <w:sz w:val="30"/>
          <w:szCs w:val="30"/>
          <w:lang w:val="en-US"/>
        </w:rPr>
        <w:t>服务</w:t>
      </w:r>
      <w:r>
        <w:rPr>
          <w:rFonts w:hint="eastAsia" w:ascii="仿宋_GB2312" w:hAnsi="仿宋_GB2312" w:eastAsia="仿宋_GB2312" w:cs="仿宋_GB2312"/>
          <w:sz w:val="30"/>
          <w:szCs w:val="30"/>
          <w:lang w:val="en-US" w:eastAsia="zh-CN"/>
        </w:rPr>
        <w:t>比选</w:t>
      </w:r>
      <w:r>
        <w:rPr>
          <w:rFonts w:hint="eastAsia" w:ascii="仿宋" w:hAnsi="仿宋" w:eastAsia="仿宋" w:cs="仿宋"/>
          <w:sz w:val="28"/>
          <w:szCs w:val="28"/>
        </w:rPr>
        <w:t>项目的比选活动。委托代理人在比选活动和合同谈判过程中所签署的一切文件和处理与之有关的一切事务，我司均予以承认并全部承担其产生的所有权利和义务。</w:t>
      </w:r>
    </w:p>
    <w:p w14:paraId="2ADF245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委托代理人无转委托权。</w:t>
      </w:r>
    </w:p>
    <w:p w14:paraId="74B0713F">
      <w:pPr>
        <w:pStyle w:val="9"/>
        <w:spacing w:line="520" w:lineRule="exact"/>
        <w:ind w:firstLine="280"/>
        <w:rPr>
          <w:rFonts w:hint="eastAsia" w:ascii="仿宋" w:hAnsi="仿宋" w:eastAsia="仿宋" w:cs="仿宋"/>
          <w:sz w:val="28"/>
          <w:szCs w:val="28"/>
        </w:rPr>
      </w:pPr>
      <w:r>
        <w:rPr>
          <w:rFonts w:hint="eastAsia" w:ascii="仿宋" w:hAnsi="仿宋" w:eastAsia="仿宋" w:cs="仿宋"/>
          <w:sz w:val="28"/>
          <w:szCs w:val="28"/>
        </w:rPr>
        <w:t xml:space="preserve">  附：委托代理人身份证复印件（加盖公章）。</w:t>
      </w:r>
    </w:p>
    <w:p w14:paraId="7AC9F249">
      <w:pPr>
        <w:rPr>
          <w:rFonts w:hint="eastAsia" w:ascii="仿宋" w:hAnsi="仿宋" w:eastAsia="仿宋" w:cs="仿宋"/>
          <w:sz w:val="28"/>
          <w:szCs w:val="28"/>
        </w:rPr>
      </w:pPr>
    </w:p>
    <w:p w14:paraId="4622843B">
      <w:pPr>
        <w:rPr>
          <w:rFonts w:hint="eastAsia" w:ascii="仿宋" w:hAnsi="仿宋" w:eastAsia="仿宋" w:cs="仿宋"/>
          <w:sz w:val="28"/>
          <w:szCs w:val="28"/>
        </w:rPr>
      </w:pPr>
    </w:p>
    <w:p w14:paraId="51EF7844">
      <w:pPr>
        <w:rPr>
          <w:rFonts w:hint="eastAsia" w:ascii="仿宋" w:hAnsi="仿宋" w:eastAsia="仿宋" w:cs="仿宋"/>
          <w:sz w:val="28"/>
          <w:szCs w:val="28"/>
        </w:rPr>
      </w:pPr>
    </w:p>
    <w:p w14:paraId="63A03A28">
      <w:pPr>
        <w:tabs>
          <w:tab w:val="left" w:pos="6919"/>
        </w:tabs>
        <w:spacing w:line="520" w:lineRule="exact"/>
        <w:ind w:firstLine="1960" w:firstLineChars="700"/>
        <w:jc w:val="left"/>
        <w:rPr>
          <w:rFonts w:hint="eastAsia" w:ascii="仿宋" w:hAnsi="仿宋" w:eastAsia="仿宋" w:cs="仿宋"/>
          <w:sz w:val="28"/>
          <w:szCs w:val="28"/>
        </w:rPr>
      </w:pPr>
      <w:r>
        <w:rPr>
          <w:rFonts w:hint="eastAsia" w:ascii="仿宋" w:hAnsi="仿宋" w:eastAsia="仿宋" w:cs="仿宋"/>
          <w:sz w:val="28"/>
          <w:szCs w:val="28"/>
        </w:rPr>
        <w:t>参选单位：</w:t>
      </w:r>
      <w:r>
        <w:rPr>
          <w:rFonts w:hint="eastAsia" w:ascii="仿宋" w:hAnsi="仿宋" w:eastAsia="仿宋" w:cs="仿宋"/>
          <w:sz w:val="28"/>
          <w:szCs w:val="28"/>
          <w:u w:val="single"/>
        </w:rPr>
        <w:t xml:space="preserve">                      （全称、盖章）</w:t>
      </w:r>
    </w:p>
    <w:p w14:paraId="529A1F02">
      <w:pPr>
        <w:tabs>
          <w:tab w:val="left" w:pos="4907"/>
          <w:tab w:val="left" w:pos="5887"/>
          <w:tab w:val="left" w:pos="6866"/>
        </w:tabs>
        <w:spacing w:line="520" w:lineRule="exact"/>
        <w:ind w:left="3228"/>
        <w:jc w:val="left"/>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ab/>
      </w:r>
      <w:r>
        <w:rPr>
          <w:rFonts w:hint="eastAsia" w:ascii="仿宋" w:hAnsi="仿宋" w:eastAsia="仿宋" w:cs="仿宋"/>
          <w:sz w:val="28"/>
          <w:szCs w:val="28"/>
        </w:rPr>
        <w:t>年</w:t>
      </w:r>
      <w:r>
        <w:rPr>
          <w:rFonts w:hint="eastAsia" w:ascii="仿宋" w:hAnsi="仿宋" w:eastAsia="仿宋" w:cs="仿宋"/>
          <w:sz w:val="28"/>
          <w:szCs w:val="28"/>
          <w:u w:val="single"/>
        </w:rPr>
        <w:tab/>
      </w:r>
      <w:r>
        <w:rPr>
          <w:rFonts w:hint="eastAsia" w:ascii="仿宋" w:hAnsi="仿宋" w:eastAsia="仿宋" w:cs="仿宋"/>
          <w:sz w:val="28"/>
          <w:szCs w:val="28"/>
        </w:rPr>
        <w:t>月</w:t>
      </w:r>
      <w:r>
        <w:rPr>
          <w:rFonts w:hint="eastAsia" w:ascii="仿宋" w:hAnsi="仿宋" w:eastAsia="仿宋" w:cs="仿宋"/>
          <w:sz w:val="28"/>
          <w:szCs w:val="28"/>
          <w:u w:val="single"/>
        </w:rPr>
        <w:tab/>
      </w:r>
      <w:r>
        <w:rPr>
          <w:rFonts w:hint="eastAsia" w:ascii="仿宋" w:hAnsi="仿宋" w:eastAsia="仿宋" w:cs="仿宋"/>
          <w:sz w:val="28"/>
          <w:szCs w:val="28"/>
        </w:rPr>
        <w:t>日</w:t>
      </w:r>
    </w:p>
    <w:p w14:paraId="7BC66A79">
      <w:pPr>
        <w:tabs>
          <w:tab w:val="left" w:pos="4907"/>
          <w:tab w:val="left" w:pos="5887"/>
          <w:tab w:val="left" w:pos="6866"/>
        </w:tabs>
        <w:spacing w:line="520" w:lineRule="exact"/>
        <w:ind w:left="3228"/>
        <w:jc w:val="left"/>
        <w:rPr>
          <w:rFonts w:hint="eastAsia" w:ascii="仿宋" w:hAnsi="仿宋" w:eastAsia="仿宋" w:cs="仿宋"/>
          <w:sz w:val="28"/>
          <w:szCs w:val="28"/>
        </w:rPr>
      </w:pPr>
    </w:p>
    <w:p w14:paraId="7D85FA17">
      <w:pPr>
        <w:tabs>
          <w:tab w:val="left" w:pos="4907"/>
          <w:tab w:val="left" w:pos="5887"/>
          <w:tab w:val="left" w:pos="6866"/>
        </w:tabs>
        <w:spacing w:line="520" w:lineRule="exact"/>
        <w:ind w:left="3228"/>
        <w:jc w:val="left"/>
        <w:rPr>
          <w:rFonts w:hint="eastAsia" w:ascii="仿宋" w:hAnsi="仿宋" w:eastAsia="仿宋" w:cs="仿宋"/>
          <w:sz w:val="28"/>
          <w:szCs w:val="28"/>
        </w:rPr>
      </w:pPr>
    </w:p>
    <w:p w14:paraId="442D2177">
      <w:pPr>
        <w:ind w:left="146"/>
        <w:jc w:val="left"/>
        <w:rPr>
          <w:rFonts w:ascii="仿宋" w:hAnsi="仿宋" w:eastAsia="仿宋" w:cs="仿宋"/>
          <w:sz w:val="30"/>
          <w:szCs w:val="30"/>
        </w:rPr>
      </w:pPr>
      <w:r>
        <w:rPr>
          <w:rFonts w:hint="eastAsia" w:ascii="仿宋" w:hAnsi="仿宋" w:eastAsia="仿宋" w:cs="仿宋"/>
          <w:b/>
          <w:sz w:val="28"/>
          <w:szCs w:val="28"/>
        </w:rPr>
        <w:t>注：若为法定代表人出席，则无需提供此附件。</w:t>
      </w:r>
    </w:p>
    <w:p w14:paraId="63E811EB">
      <w:pPr>
        <w:rPr>
          <w:rFonts w:hint="eastAsia" w:ascii="黑体" w:hAnsi="黑体" w:eastAsia="黑体" w:cs="黑体"/>
          <w:b/>
          <w:sz w:val="28"/>
          <w:szCs w:val="28"/>
        </w:rPr>
      </w:pPr>
    </w:p>
    <w:p w14:paraId="03C0B842">
      <w:pPr>
        <w:rPr>
          <w:rFonts w:ascii="黑体" w:hAnsi="黑体" w:eastAsia="黑体" w:cs="黑体"/>
          <w:b/>
          <w:sz w:val="28"/>
          <w:szCs w:val="28"/>
        </w:rPr>
      </w:pPr>
      <w:r>
        <w:rPr>
          <w:rFonts w:hint="eastAsia" w:ascii="黑体" w:hAnsi="黑体" w:eastAsia="黑体" w:cs="黑体"/>
          <w:b/>
          <w:sz w:val="28"/>
          <w:szCs w:val="28"/>
        </w:rPr>
        <w:t>附件</w:t>
      </w:r>
      <w:r>
        <w:rPr>
          <w:rFonts w:hint="eastAsia" w:ascii="黑体" w:hAnsi="黑体" w:eastAsia="黑体" w:cs="黑体"/>
          <w:b/>
          <w:sz w:val="28"/>
          <w:szCs w:val="28"/>
          <w:lang w:val="en-US" w:eastAsia="zh-CN"/>
        </w:rPr>
        <w:t>4</w:t>
      </w:r>
      <w:r>
        <w:rPr>
          <w:rFonts w:hint="eastAsia" w:ascii="黑体" w:hAnsi="黑体" w:eastAsia="黑体" w:cs="黑体"/>
          <w:b/>
          <w:sz w:val="28"/>
          <w:szCs w:val="28"/>
        </w:rPr>
        <w:t>：</w:t>
      </w:r>
    </w:p>
    <w:p w14:paraId="7EFF70E7">
      <w:pPr>
        <w:ind w:firstLine="3975" w:firstLineChars="1100"/>
        <w:rPr>
          <w:rFonts w:ascii="黑体" w:hAnsi="黑体" w:eastAsia="黑体" w:cs="黑体"/>
          <w:b/>
          <w:sz w:val="36"/>
          <w:szCs w:val="36"/>
        </w:rPr>
      </w:pPr>
      <w:r>
        <w:rPr>
          <w:rFonts w:hint="eastAsia" w:ascii="黑体" w:hAnsi="黑体" w:eastAsia="黑体" w:cs="黑体"/>
          <w:b/>
          <w:sz w:val="36"/>
          <w:szCs w:val="36"/>
        </w:rPr>
        <w:t>承诺函</w:t>
      </w:r>
    </w:p>
    <w:p w14:paraId="7F8712C9">
      <w:pPr>
        <w:spacing w:line="440" w:lineRule="exact"/>
        <w:rPr>
          <w:rFonts w:ascii="仿宋" w:hAnsi="仿宋" w:eastAsia="仿宋" w:cs="仿宋"/>
          <w:sz w:val="28"/>
          <w:szCs w:val="28"/>
        </w:rPr>
      </w:pPr>
    </w:p>
    <w:p w14:paraId="0F21DE79">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致：福建片仔癀化妆品</w:t>
      </w:r>
      <w:r>
        <w:rPr>
          <w:rFonts w:hint="eastAsia" w:ascii="仿宋_GB2312" w:hAnsi="仿宋_GB2312" w:eastAsia="仿宋_GB2312" w:cs="仿宋_GB2312"/>
          <w:sz w:val="28"/>
          <w:szCs w:val="28"/>
          <w:lang w:val="en-US" w:eastAsia="zh-CN"/>
        </w:rPr>
        <w:t>股份</w:t>
      </w:r>
      <w:r>
        <w:rPr>
          <w:rFonts w:hint="eastAsia" w:ascii="仿宋_GB2312" w:hAnsi="仿宋_GB2312" w:eastAsia="仿宋_GB2312" w:cs="仿宋_GB2312"/>
          <w:sz w:val="28"/>
          <w:szCs w:val="28"/>
        </w:rPr>
        <w:t>有限公司</w:t>
      </w:r>
    </w:p>
    <w:p w14:paraId="40C04135">
      <w:pPr>
        <w:pStyle w:val="13"/>
        <w:numPr>
          <w:ilvl w:val="0"/>
          <w:numId w:val="0"/>
        </w:numPr>
        <w:tabs>
          <w:tab w:val="left" w:pos="714"/>
        </w:tabs>
        <w:spacing w:before="45" w:line="5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我司自愿参加</w:t>
      </w:r>
      <w:r>
        <w:rPr>
          <w:rFonts w:hint="eastAsia" w:ascii="仿宋_GB2312" w:hAnsi="仿宋_GB2312" w:eastAsia="仿宋_GB2312" w:cs="仿宋_GB2312"/>
          <w:sz w:val="30"/>
          <w:szCs w:val="30"/>
          <w:lang w:val="en-US" w:eastAsia="zh-CN"/>
        </w:rPr>
        <w:t>片仔癀化妆品</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val="en-US"/>
        </w:rPr>
        <w:t>年全国零售商峰</w:t>
      </w:r>
      <w:r>
        <w:rPr>
          <w:rFonts w:hint="eastAsia" w:ascii="仿宋_GB2312" w:hAnsi="仿宋_GB2312" w:eastAsia="仿宋_GB2312" w:cs="仿宋_GB2312"/>
          <w:sz w:val="30"/>
          <w:szCs w:val="30"/>
          <w:lang w:val="en-US" w:eastAsia="zh-CN"/>
        </w:rPr>
        <w:t>短途接送、人员</w:t>
      </w:r>
      <w:r>
        <w:rPr>
          <w:rFonts w:hint="eastAsia" w:ascii="仿宋_GB2312" w:hAnsi="仿宋_GB2312" w:eastAsia="仿宋_GB2312" w:cs="仿宋_GB2312"/>
          <w:sz w:val="30"/>
          <w:szCs w:val="30"/>
          <w:lang w:val="en-US"/>
        </w:rPr>
        <w:t>服务</w:t>
      </w:r>
      <w:r>
        <w:rPr>
          <w:rFonts w:hint="eastAsia" w:ascii="仿宋_GB2312" w:hAnsi="仿宋_GB2312" w:eastAsia="仿宋_GB2312" w:cs="仿宋_GB2312"/>
          <w:sz w:val="30"/>
          <w:szCs w:val="30"/>
          <w:lang w:val="en-US" w:eastAsia="zh-CN"/>
        </w:rPr>
        <w:t>比选</w:t>
      </w:r>
      <w:r>
        <w:rPr>
          <w:rFonts w:hint="eastAsia" w:ascii="仿宋_GB2312" w:hAnsi="仿宋_GB2312" w:eastAsia="仿宋_GB2312" w:cs="仿宋_GB2312"/>
          <w:sz w:val="28"/>
          <w:szCs w:val="28"/>
        </w:rPr>
        <w:t>活动,</w:t>
      </w:r>
      <w:r>
        <w:rPr>
          <w:rFonts w:hint="eastAsia" w:ascii="仿宋" w:hAnsi="仿宋" w:eastAsia="仿宋" w:cs="仿宋"/>
          <w:sz w:val="28"/>
          <w:szCs w:val="28"/>
        </w:rPr>
        <w:t xml:space="preserve"> 并满足以下条件</w:t>
      </w:r>
      <w:r>
        <w:rPr>
          <w:rFonts w:hint="eastAsia" w:ascii="仿宋_GB2312" w:hAnsi="仿宋_GB2312" w:eastAsia="仿宋_GB2312" w:cs="仿宋_GB2312"/>
          <w:sz w:val="28"/>
          <w:szCs w:val="28"/>
        </w:rPr>
        <w:t>：</w:t>
      </w:r>
    </w:p>
    <w:p w14:paraId="0101961C">
      <w:pPr>
        <w:numPr>
          <w:ilvl w:val="0"/>
          <w:numId w:val="2"/>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具有独立承担民事责任的能力；</w:t>
      </w:r>
    </w:p>
    <w:p w14:paraId="77EEC566">
      <w:pPr>
        <w:numPr>
          <w:ilvl w:val="0"/>
          <w:numId w:val="2"/>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具有良好的商业信誉和健全的财务会计制度；</w:t>
      </w:r>
    </w:p>
    <w:p w14:paraId="425D02CC">
      <w:pPr>
        <w:numPr>
          <w:ilvl w:val="0"/>
          <w:numId w:val="2"/>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依法缴纳税收和社会保障资金的良好记录；</w:t>
      </w:r>
    </w:p>
    <w:p w14:paraId="6F25AB72">
      <w:pPr>
        <w:numPr>
          <w:ilvl w:val="0"/>
          <w:numId w:val="2"/>
        </w:numPr>
        <w:spacing w:line="460" w:lineRule="exact"/>
        <w:ind w:left="956" w:leftChars="266" w:right="480" w:hanging="397" w:hangingChars="142"/>
        <w:jc w:val="left"/>
        <w:rPr>
          <w:rFonts w:ascii="仿宋" w:hAnsi="仿宋" w:eastAsia="仿宋" w:cs="仿宋"/>
          <w:sz w:val="28"/>
          <w:szCs w:val="28"/>
        </w:rPr>
      </w:pPr>
      <w:r>
        <w:rPr>
          <w:rFonts w:hint="eastAsia" w:ascii="仿宋" w:hAnsi="仿宋" w:eastAsia="仿宋" w:cs="仿宋"/>
          <w:sz w:val="28"/>
          <w:szCs w:val="28"/>
        </w:rPr>
        <w:t>有能力提供报价单中各项会议服务。</w:t>
      </w:r>
    </w:p>
    <w:p w14:paraId="3EF75EB5">
      <w:pPr>
        <w:numPr>
          <w:ilvl w:val="0"/>
          <w:numId w:val="2"/>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参加报价活动前三年内，我方在经营活动中没有重大违法记录，否则产生不利后果由我方承担。</w:t>
      </w:r>
    </w:p>
    <w:p w14:paraId="330945C4">
      <w:pPr>
        <w:numPr>
          <w:ilvl w:val="0"/>
          <w:numId w:val="2"/>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我方承诺本次比选所提供材料真实有效。</w:t>
      </w:r>
    </w:p>
    <w:p w14:paraId="79DC1698">
      <w:pPr>
        <w:pStyle w:val="9"/>
        <w:ind w:firstLine="210"/>
      </w:pPr>
    </w:p>
    <w:p w14:paraId="53C97423">
      <w:pPr>
        <w:spacing w:line="360" w:lineRule="auto"/>
        <w:rPr>
          <w:rFonts w:ascii="宋体" w:hAnsi="宋体"/>
          <w:sz w:val="28"/>
          <w:szCs w:val="28"/>
        </w:rPr>
      </w:pPr>
    </w:p>
    <w:p w14:paraId="568F2129">
      <w:pPr>
        <w:spacing w:line="360" w:lineRule="auto"/>
        <w:ind w:firstLine="560" w:firstLineChars="200"/>
        <w:rPr>
          <w:rFonts w:ascii="宋体" w:hAnsi="宋体"/>
          <w:sz w:val="28"/>
          <w:szCs w:val="28"/>
        </w:rPr>
      </w:pPr>
    </w:p>
    <w:p w14:paraId="70760400">
      <w:pPr>
        <w:spacing w:line="360" w:lineRule="auto"/>
        <w:ind w:firstLine="560" w:firstLineChars="2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参选方（加盖公章）</w:t>
      </w:r>
    </w:p>
    <w:p w14:paraId="39FC4449">
      <w:pPr>
        <w:spacing w:line="360" w:lineRule="auto"/>
        <w:ind w:firstLine="560" w:firstLineChars="2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日期：     年     月    日</w:t>
      </w:r>
    </w:p>
    <w:p w14:paraId="3405155A">
      <w:pPr>
        <w:spacing w:line="560" w:lineRule="exact"/>
        <w:rPr>
          <w:rFonts w:ascii="宋体" w:hAnsi="宋体"/>
          <w:sz w:val="24"/>
        </w:rPr>
      </w:pPr>
    </w:p>
    <w:p w14:paraId="3B41F83F">
      <w:pPr>
        <w:pStyle w:val="6"/>
        <w:rPr>
          <w:rFonts w:ascii="仿宋" w:hAnsi="仿宋" w:eastAsia="仿宋" w:cs="仿宋"/>
          <w:lang w:eastAsia="zh-Hans"/>
        </w:rPr>
      </w:pPr>
    </w:p>
    <w:p w14:paraId="75577CDA">
      <w:pPr>
        <w:rPr>
          <w:rFonts w:ascii="仿宋" w:hAnsi="仿宋" w:eastAsia="仿宋" w:cs="仿宋"/>
          <w:sz w:val="30"/>
          <w:szCs w:val="30"/>
        </w:rPr>
      </w:pPr>
    </w:p>
    <w:p w14:paraId="18F3A177">
      <w:pPr>
        <w:rPr>
          <w:rFonts w:ascii="仿宋" w:hAnsi="仿宋" w:eastAsia="仿宋" w:cs="仿宋"/>
          <w:sz w:val="30"/>
          <w:szCs w:val="30"/>
        </w:rPr>
      </w:pPr>
    </w:p>
    <w:p w14:paraId="0AC67555">
      <w:pPr>
        <w:spacing w:line="300" w:lineRule="exact"/>
        <w:rPr>
          <w:rFonts w:ascii="仿宋_GB2312" w:hAnsi="仿宋_GB2312" w:eastAsia="仿宋_GB2312" w:cs="仿宋_GB2312"/>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14:paraId="5C739EF7">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14:paraId="440952F3">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abstractNum w:abstractNumId="1">
    <w:nsid w:val="3C5959B9"/>
    <w:multiLevelType w:val="multilevel"/>
    <w:tmpl w:val="3C5959B9"/>
    <w:lvl w:ilvl="0" w:tentative="0">
      <w:start w:val="1"/>
      <w:numFmt w:val="decimal"/>
      <w:lvlText w:val="%1、"/>
      <w:lvlJc w:val="left"/>
      <w:pPr>
        <w:ind w:left="1280" w:hanging="7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MDIyMjk1ZjdlZmEyZmZiNDA4N2FiY2M2OWUxODUifQ=="/>
  </w:docVars>
  <w:rsids>
    <w:rsidRoot w:val="00A359AE"/>
    <w:rsid w:val="00006847"/>
    <w:rsid w:val="000405B1"/>
    <w:rsid w:val="0005428C"/>
    <w:rsid w:val="000627FC"/>
    <w:rsid w:val="000748F1"/>
    <w:rsid w:val="000A436D"/>
    <w:rsid w:val="000B43F3"/>
    <w:rsid w:val="000D77CD"/>
    <w:rsid w:val="000E3B86"/>
    <w:rsid w:val="000F216F"/>
    <w:rsid w:val="000F317E"/>
    <w:rsid w:val="000F35DD"/>
    <w:rsid w:val="000F466D"/>
    <w:rsid w:val="00100B7A"/>
    <w:rsid w:val="00103F3D"/>
    <w:rsid w:val="00104997"/>
    <w:rsid w:val="00131FA4"/>
    <w:rsid w:val="00143C88"/>
    <w:rsid w:val="00151FE5"/>
    <w:rsid w:val="00170FD3"/>
    <w:rsid w:val="00177CA1"/>
    <w:rsid w:val="001863C0"/>
    <w:rsid w:val="00196BE4"/>
    <w:rsid w:val="001A1049"/>
    <w:rsid w:val="001B76BA"/>
    <w:rsid w:val="001C6455"/>
    <w:rsid w:val="001E7F56"/>
    <w:rsid w:val="002000BE"/>
    <w:rsid w:val="002028AA"/>
    <w:rsid w:val="00210ECE"/>
    <w:rsid w:val="00226335"/>
    <w:rsid w:val="00234BBC"/>
    <w:rsid w:val="00257A3C"/>
    <w:rsid w:val="00263A09"/>
    <w:rsid w:val="002672E6"/>
    <w:rsid w:val="002753BF"/>
    <w:rsid w:val="0028049A"/>
    <w:rsid w:val="002845E6"/>
    <w:rsid w:val="00285406"/>
    <w:rsid w:val="0029095E"/>
    <w:rsid w:val="002A1F0F"/>
    <w:rsid w:val="002A410B"/>
    <w:rsid w:val="002B6904"/>
    <w:rsid w:val="002C4CD0"/>
    <w:rsid w:val="002D474D"/>
    <w:rsid w:val="002D534E"/>
    <w:rsid w:val="002E08C0"/>
    <w:rsid w:val="003102BC"/>
    <w:rsid w:val="00313F9D"/>
    <w:rsid w:val="00323DFC"/>
    <w:rsid w:val="0033372C"/>
    <w:rsid w:val="003347CB"/>
    <w:rsid w:val="00342E51"/>
    <w:rsid w:val="00363611"/>
    <w:rsid w:val="003637F0"/>
    <w:rsid w:val="0040118C"/>
    <w:rsid w:val="00422B24"/>
    <w:rsid w:val="0044287D"/>
    <w:rsid w:val="0046365F"/>
    <w:rsid w:val="0047529F"/>
    <w:rsid w:val="004932D0"/>
    <w:rsid w:val="00497AFA"/>
    <w:rsid w:val="004B6C62"/>
    <w:rsid w:val="004C257D"/>
    <w:rsid w:val="004C6F1F"/>
    <w:rsid w:val="004C7EEB"/>
    <w:rsid w:val="00505241"/>
    <w:rsid w:val="005135C4"/>
    <w:rsid w:val="0053430B"/>
    <w:rsid w:val="005520A4"/>
    <w:rsid w:val="00576203"/>
    <w:rsid w:val="005A10C4"/>
    <w:rsid w:val="005C370B"/>
    <w:rsid w:val="005D24E7"/>
    <w:rsid w:val="005E2515"/>
    <w:rsid w:val="005E4CCF"/>
    <w:rsid w:val="006307F4"/>
    <w:rsid w:val="006360AD"/>
    <w:rsid w:val="00637655"/>
    <w:rsid w:val="006662AB"/>
    <w:rsid w:val="00676834"/>
    <w:rsid w:val="00697ABF"/>
    <w:rsid w:val="006A0154"/>
    <w:rsid w:val="006D1034"/>
    <w:rsid w:val="006F2AC7"/>
    <w:rsid w:val="00701454"/>
    <w:rsid w:val="007037DF"/>
    <w:rsid w:val="00717D53"/>
    <w:rsid w:val="00730821"/>
    <w:rsid w:val="00731AF3"/>
    <w:rsid w:val="00751A41"/>
    <w:rsid w:val="0075665B"/>
    <w:rsid w:val="0075757B"/>
    <w:rsid w:val="00762436"/>
    <w:rsid w:val="00795312"/>
    <w:rsid w:val="007D1D98"/>
    <w:rsid w:val="007D6F08"/>
    <w:rsid w:val="008019B1"/>
    <w:rsid w:val="00806CAE"/>
    <w:rsid w:val="0083447A"/>
    <w:rsid w:val="00846CF1"/>
    <w:rsid w:val="008531D4"/>
    <w:rsid w:val="00885EAA"/>
    <w:rsid w:val="008923C6"/>
    <w:rsid w:val="00892B1F"/>
    <w:rsid w:val="008946C7"/>
    <w:rsid w:val="00894A49"/>
    <w:rsid w:val="008A74EA"/>
    <w:rsid w:val="008B21BF"/>
    <w:rsid w:val="008B2D6A"/>
    <w:rsid w:val="008B5933"/>
    <w:rsid w:val="008B67F3"/>
    <w:rsid w:val="008C05D6"/>
    <w:rsid w:val="008F6C92"/>
    <w:rsid w:val="0090626F"/>
    <w:rsid w:val="00916120"/>
    <w:rsid w:val="009224EB"/>
    <w:rsid w:val="009522A8"/>
    <w:rsid w:val="0095293F"/>
    <w:rsid w:val="00957D2F"/>
    <w:rsid w:val="00962447"/>
    <w:rsid w:val="00965EBA"/>
    <w:rsid w:val="00966228"/>
    <w:rsid w:val="00973691"/>
    <w:rsid w:val="00982BCC"/>
    <w:rsid w:val="00985C04"/>
    <w:rsid w:val="00991A91"/>
    <w:rsid w:val="009B0A44"/>
    <w:rsid w:val="009C096E"/>
    <w:rsid w:val="009C1E30"/>
    <w:rsid w:val="009E0F3A"/>
    <w:rsid w:val="009E2A58"/>
    <w:rsid w:val="009E3F17"/>
    <w:rsid w:val="009F56B5"/>
    <w:rsid w:val="00A06DB2"/>
    <w:rsid w:val="00A124DF"/>
    <w:rsid w:val="00A3469B"/>
    <w:rsid w:val="00A359AE"/>
    <w:rsid w:val="00A3770E"/>
    <w:rsid w:val="00A469D7"/>
    <w:rsid w:val="00A81BA8"/>
    <w:rsid w:val="00A822A0"/>
    <w:rsid w:val="00A9334D"/>
    <w:rsid w:val="00AA6438"/>
    <w:rsid w:val="00AB004D"/>
    <w:rsid w:val="00AB0EFB"/>
    <w:rsid w:val="00AB4BC1"/>
    <w:rsid w:val="00AB69EC"/>
    <w:rsid w:val="00AC7CB4"/>
    <w:rsid w:val="00AE1A3B"/>
    <w:rsid w:val="00B05693"/>
    <w:rsid w:val="00B3034D"/>
    <w:rsid w:val="00B319C6"/>
    <w:rsid w:val="00B47BDE"/>
    <w:rsid w:val="00B531E9"/>
    <w:rsid w:val="00B67316"/>
    <w:rsid w:val="00B777BE"/>
    <w:rsid w:val="00B85154"/>
    <w:rsid w:val="00BA009C"/>
    <w:rsid w:val="00BA5793"/>
    <w:rsid w:val="00BC0DA4"/>
    <w:rsid w:val="00BE7EA0"/>
    <w:rsid w:val="00C1531B"/>
    <w:rsid w:val="00C20434"/>
    <w:rsid w:val="00C21A2A"/>
    <w:rsid w:val="00C34E27"/>
    <w:rsid w:val="00C37736"/>
    <w:rsid w:val="00C50429"/>
    <w:rsid w:val="00C5405F"/>
    <w:rsid w:val="00C56DF7"/>
    <w:rsid w:val="00C71E69"/>
    <w:rsid w:val="00C731F3"/>
    <w:rsid w:val="00C762BD"/>
    <w:rsid w:val="00C7761F"/>
    <w:rsid w:val="00CA5564"/>
    <w:rsid w:val="00CA7DCD"/>
    <w:rsid w:val="00CB4C10"/>
    <w:rsid w:val="00CE525A"/>
    <w:rsid w:val="00CF77C9"/>
    <w:rsid w:val="00D056A4"/>
    <w:rsid w:val="00D12F57"/>
    <w:rsid w:val="00D2377B"/>
    <w:rsid w:val="00D36C52"/>
    <w:rsid w:val="00D54F8D"/>
    <w:rsid w:val="00D6283A"/>
    <w:rsid w:val="00D7288E"/>
    <w:rsid w:val="00D812D7"/>
    <w:rsid w:val="00D93CCE"/>
    <w:rsid w:val="00D97713"/>
    <w:rsid w:val="00DA1D77"/>
    <w:rsid w:val="00DA7859"/>
    <w:rsid w:val="00DC1B14"/>
    <w:rsid w:val="00DD08EA"/>
    <w:rsid w:val="00DD4D17"/>
    <w:rsid w:val="00E51ABC"/>
    <w:rsid w:val="00E72590"/>
    <w:rsid w:val="00E80779"/>
    <w:rsid w:val="00E818D9"/>
    <w:rsid w:val="00EB7BC4"/>
    <w:rsid w:val="00EC37D0"/>
    <w:rsid w:val="00F2344B"/>
    <w:rsid w:val="00F248FF"/>
    <w:rsid w:val="00F35B7D"/>
    <w:rsid w:val="00F47787"/>
    <w:rsid w:val="00FA1EE3"/>
    <w:rsid w:val="05545D30"/>
    <w:rsid w:val="057C6682"/>
    <w:rsid w:val="0C451F6F"/>
    <w:rsid w:val="0D7A2C98"/>
    <w:rsid w:val="0E4731BE"/>
    <w:rsid w:val="109776BD"/>
    <w:rsid w:val="13315BA7"/>
    <w:rsid w:val="13611E6D"/>
    <w:rsid w:val="14E7655D"/>
    <w:rsid w:val="15C947BC"/>
    <w:rsid w:val="19445F08"/>
    <w:rsid w:val="19EC0A79"/>
    <w:rsid w:val="1B323AA2"/>
    <w:rsid w:val="1E8A4342"/>
    <w:rsid w:val="1EBB0A1A"/>
    <w:rsid w:val="21C93773"/>
    <w:rsid w:val="24AE558C"/>
    <w:rsid w:val="257F09F3"/>
    <w:rsid w:val="25DB3841"/>
    <w:rsid w:val="28D9545B"/>
    <w:rsid w:val="2B9F4CB8"/>
    <w:rsid w:val="31DC0F7C"/>
    <w:rsid w:val="3263639F"/>
    <w:rsid w:val="34473024"/>
    <w:rsid w:val="3B174E61"/>
    <w:rsid w:val="3B8346CB"/>
    <w:rsid w:val="3D801355"/>
    <w:rsid w:val="3D9B7F3D"/>
    <w:rsid w:val="41F01D8A"/>
    <w:rsid w:val="42253AB2"/>
    <w:rsid w:val="42660B19"/>
    <w:rsid w:val="44DF4BB3"/>
    <w:rsid w:val="46732953"/>
    <w:rsid w:val="4929688E"/>
    <w:rsid w:val="49D900EE"/>
    <w:rsid w:val="4D6C116C"/>
    <w:rsid w:val="4E4653BC"/>
    <w:rsid w:val="4FA7451F"/>
    <w:rsid w:val="50E377D9"/>
    <w:rsid w:val="53071EA5"/>
    <w:rsid w:val="57091480"/>
    <w:rsid w:val="59352B9C"/>
    <w:rsid w:val="59965E6B"/>
    <w:rsid w:val="5A700229"/>
    <w:rsid w:val="62D335E1"/>
    <w:rsid w:val="692C3FBB"/>
    <w:rsid w:val="729C2C2B"/>
    <w:rsid w:val="753B10E2"/>
    <w:rsid w:val="767E1BCE"/>
    <w:rsid w:val="77150F80"/>
    <w:rsid w:val="7A4165B9"/>
    <w:rsid w:val="7A9F774F"/>
    <w:rsid w:val="7C605EBE"/>
    <w:rsid w:val="7CB63F21"/>
    <w:rsid w:val="7F00215F"/>
    <w:rsid w:val="7F9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qFormat/>
    <w:uiPriority w:val="0"/>
    <w:pPr>
      <w:ind w:firstLine="420" w:firstLineChars="100"/>
    </w:pPr>
    <w:rPr>
      <w:kern w:val="0"/>
      <w:sz w:val="20"/>
      <w:szCs w:val="20"/>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首行缩进1"/>
    <w:basedOn w:val="2"/>
    <w:next w:val="6"/>
    <w:qFormat/>
    <w:uiPriority w:val="0"/>
    <w:pPr>
      <w:spacing w:before="100" w:beforeAutospacing="1"/>
      <w:ind w:firstLine="420" w:firstLineChars="100"/>
    </w:pPr>
    <w:rPr>
      <w:szCs w:val="22"/>
    </w:rPr>
  </w:style>
  <w:style w:type="character" w:customStyle="1" w:styleId="10">
    <w:name w:val="页眉 Char"/>
    <w:basedOn w:val="8"/>
    <w:link w:val="6"/>
    <w:qFormat/>
    <w:uiPriority w:val="99"/>
    <w:rPr>
      <w:rFonts w:ascii="Times New Roman" w:hAnsi="Times New Roman" w:eastAsia="宋体" w:cs="Times New Roman"/>
      <w:sz w:val="18"/>
      <w:szCs w:val="18"/>
    </w:rPr>
  </w:style>
  <w:style w:type="character" w:customStyle="1" w:styleId="11">
    <w:name w:val="页脚 Char"/>
    <w:basedOn w:val="8"/>
    <w:link w:val="5"/>
    <w:qFormat/>
    <w:uiPriority w:val="99"/>
    <w:rPr>
      <w:rFonts w:ascii="Times New Roman" w:hAnsi="Times New Roman" w:eastAsia="宋体" w:cs="Times New Roman"/>
      <w:sz w:val="18"/>
      <w:szCs w:val="18"/>
    </w:rPr>
  </w:style>
  <w:style w:type="character" w:customStyle="1" w:styleId="12">
    <w:name w:val="批注框文本 Char"/>
    <w:basedOn w:val="8"/>
    <w:link w:val="4"/>
    <w:semiHidden/>
    <w:qFormat/>
    <w:uiPriority w:val="99"/>
    <w:rPr>
      <w:rFonts w:ascii="Times New Roman" w:hAnsi="Times New Roman" w:eastAsia="宋体" w:cs="Times New Roman"/>
      <w:sz w:val="18"/>
      <w:szCs w:val="18"/>
    </w:rPr>
  </w:style>
  <w:style w:type="paragraph" w:customStyle="1" w:styleId="13">
    <w:name w:val="列出段落1"/>
    <w:basedOn w:val="1"/>
    <w:qFormat/>
    <w:uiPriority w:val="1"/>
    <w:pPr>
      <w:spacing w:before="240"/>
      <w:ind w:left="112"/>
    </w:pPr>
    <w:rPr>
      <w:rFonts w:ascii="仿宋" w:hAnsi="仿宋" w:eastAsia="仿宋" w:cs="仿宋"/>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3497</Words>
  <Characters>3639</Characters>
  <Lines>43</Lines>
  <Paragraphs>12</Paragraphs>
  <TotalTime>11</TotalTime>
  <ScaleCrop>false</ScaleCrop>
  <LinksUpToDate>false</LinksUpToDate>
  <CharactersWithSpaces>3911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2023-03-01T03:27:00Z</dcterms:created>
  <dc:creator>lenovo</dc:creator>
  <cp:lastModifiedBy>茜！语录</cp:lastModifiedBy>
  <cp:lastPrinted>2024-08-15T09:11:00Z</cp:lastPrinted>
  <dcterms:modified xsi:type="dcterms:W3CDTF">2024-08-20T13:32:19Z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1CFB1B3BE12D46BD9B24017D2A3F3C54_13</vt:lpwstr>
  </property>
</Properties>
</file>