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宋体"/>
          <w:b/>
          <w:sz w:val="36"/>
          <w:szCs w:val="36"/>
        </w:rPr>
      </w:pPr>
      <w:bookmarkStart w:id="0" w:name="_Hlk533062992"/>
      <w:r>
        <w:rPr>
          <w:rFonts w:hint="eastAsia" w:ascii="黑体" w:hAnsi="黑体" w:eastAsia="黑体" w:cs="宋体"/>
          <w:b/>
          <w:sz w:val="36"/>
          <w:szCs w:val="36"/>
        </w:rPr>
        <w:t>漳州片仔癀药业股份有限公司</w:t>
      </w:r>
      <w:bookmarkEnd w:id="0"/>
    </w:p>
    <w:p>
      <w:pPr>
        <w:spacing w:line="500" w:lineRule="exact"/>
        <w:jc w:val="center"/>
        <w:rPr>
          <w:rFonts w:ascii="黑体" w:hAnsi="黑体" w:eastAsia="黑体"/>
          <w:b/>
          <w:color w:val="000000"/>
          <w:sz w:val="36"/>
          <w:szCs w:val="36"/>
          <w:lang w:val="en-US"/>
        </w:rPr>
      </w:pPr>
      <w:r>
        <w:rPr>
          <w:rStyle w:val="9"/>
          <w:rFonts w:hint="eastAsia" w:ascii="黑体" w:hAnsi="黑体" w:eastAsia="黑体" w:cs="宋体"/>
          <w:b/>
          <w:bCs/>
          <w:sz w:val="36"/>
          <w:szCs w:val="36"/>
        </w:rPr>
        <w:t>董责险保险经纪服务项目</w:t>
      </w:r>
      <w:r>
        <w:rPr>
          <w:rStyle w:val="9"/>
          <w:rFonts w:hint="eastAsia" w:ascii="黑体" w:hAnsi="黑体" w:eastAsia="黑体" w:cs="宋体"/>
          <w:b/>
          <w:bCs/>
          <w:sz w:val="36"/>
          <w:szCs w:val="36"/>
          <w:lang w:val="en-US" w:eastAsia="zh-CN"/>
        </w:rPr>
        <w:t>比选公告</w:t>
      </w: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eastAsia" w:ascii="仿宋_GB2312" w:eastAsia="仿宋_GB2312" w:hAnsiTheme="minorEastAsia"/>
          <w:kern w:val="0"/>
          <w:sz w:val="28"/>
          <w:szCs w:val="28"/>
        </w:rPr>
      </w:pPr>
    </w:p>
    <w:p>
      <w:pPr>
        <w:keepNext w:val="0"/>
        <w:keepLines w:val="0"/>
        <w:pageBreakBefore w:val="0"/>
        <w:kinsoku/>
        <w:wordWrap/>
        <w:overflowPunct/>
        <w:topLinePunct w:val="0"/>
        <w:autoSpaceDE/>
        <w:autoSpaceDN/>
        <w:bidi w:val="0"/>
        <w:adjustRightInd/>
        <w:snapToGrid/>
        <w:spacing w:line="600" w:lineRule="exact"/>
        <w:textAlignment w:val="auto"/>
        <w:outlineLvl w:val="9"/>
        <w:rPr>
          <w:rFonts w:ascii="仿宋_GB2312" w:eastAsia="仿宋_GB2312" w:hAnsiTheme="minorEastAsia"/>
          <w:kern w:val="0"/>
          <w:sz w:val="28"/>
          <w:szCs w:val="28"/>
        </w:rPr>
      </w:pPr>
      <w:r>
        <w:rPr>
          <w:rFonts w:hint="eastAsia" w:ascii="仿宋_GB2312" w:eastAsia="仿宋_GB2312" w:hAnsiTheme="minorEastAsia"/>
          <w:kern w:val="0"/>
          <w:sz w:val="28"/>
          <w:szCs w:val="28"/>
        </w:rPr>
        <w:t>各中介机构：</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hAnsiTheme="minorEastAsia"/>
          <w:sz w:val="28"/>
          <w:szCs w:val="28"/>
        </w:rPr>
      </w:pPr>
      <w:r>
        <w:rPr>
          <w:rFonts w:hint="eastAsia" w:ascii="仿宋_GB2312" w:eastAsia="仿宋_GB2312" w:hAnsiTheme="minorEastAsia"/>
          <w:sz w:val="28"/>
          <w:szCs w:val="28"/>
        </w:rPr>
        <w:t>我司拟采用</w:t>
      </w:r>
      <w:r>
        <w:rPr>
          <w:rFonts w:hint="eastAsia" w:ascii="仿宋_GB2312" w:eastAsia="仿宋_GB2312" w:hAnsiTheme="minorEastAsia"/>
          <w:sz w:val="28"/>
          <w:szCs w:val="28"/>
          <w:lang w:val="en-US" w:eastAsia="zh-CN"/>
        </w:rPr>
        <w:t>公开比选</w:t>
      </w:r>
      <w:r>
        <w:rPr>
          <w:rFonts w:hint="eastAsia" w:ascii="仿宋_GB2312" w:eastAsia="仿宋_GB2312" w:hAnsiTheme="minorEastAsia"/>
          <w:sz w:val="28"/>
          <w:szCs w:val="28"/>
        </w:rPr>
        <w:t>方式，选定保险经纪服务公司，负责为我司</w:t>
      </w:r>
      <w:bookmarkStart w:id="1" w:name="_Hlk533063350"/>
      <w:r>
        <w:rPr>
          <w:rFonts w:hint="eastAsia" w:ascii="仿宋_GB2312" w:eastAsia="仿宋_GB2312" w:hAnsiTheme="minorEastAsia"/>
          <w:sz w:val="28"/>
          <w:szCs w:val="28"/>
        </w:rPr>
        <w:t>202</w:t>
      </w:r>
      <w:r>
        <w:rPr>
          <w:rFonts w:hint="eastAsia" w:ascii="仿宋_GB2312" w:eastAsia="仿宋_GB2312" w:hAnsiTheme="minorEastAsia"/>
          <w:sz w:val="28"/>
          <w:szCs w:val="28"/>
          <w:lang w:val="en-US" w:eastAsia="zh-CN"/>
        </w:rPr>
        <w:t>4</w:t>
      </w:r>
      <w:r>
        <w:rPr>
          <w:rFonts w:hint="eastAsia" w:ascii="仿宋_GB2312" w:eastAsia="仿宋_GB2312" w:hAnsiTheme="minorEastAsia"/>
          <w:sz w:val="28"/>
          <w:szCs w:val="28"/>
        </w:rPr>
        <w:t>-202</w:t>
      </w:r>
      <w:r>
        <w:rPr>
          <w:rFonts w:hint="eastAsia" w:ascii="仿宋_GB2312" w:eastAsia="仿宋_GB2312" w:hAnsiTheme="minorEastAsia"/>
          <w:sz w:val="28"/>
          <w:szCs w:val="28"/>
          <w:lang w:val="en-US" w:eastAsia="zh-CN"/>
        </w:rPr>
        <w:t>5</w:t>
      </w:r>
      <w:r>
        <w:rPr>
          <w:rFonts w:hint="eastAsia" w:ascii="仿宋_GB2312" w:eastAsia="仿宋_GB2312" w:hAnsiTheme="minorEastAsia"/>
          <w:sz w:val="28"/>
          <w:szCs w:val="28"/>
        </w:rPr>
        <w:t>年度董监事及高管责任保险经纪服务</w:t>
      </w:r>
      <w:bookmarkEnd w:id="1"/>
      <w:r>
        <w:rPr>
          <w:rFonts w:hint="eastAsia" w:ascii="仿宋_GB2312" w:eastAsia="仿宋_GB2312" w:hAnsiTheme="minorEastAsia"/>
          <w:sz w:val="28"/>
          <w:szCs w:val="28"/>
        </w:rPr>
        <w:t>采购项目提供全过程的保险经纪服务。现对相关服务公开比选事项公示如下：</w:t>
      </w:r>
    </w:p>
    <w:p>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9"/>
        <w:rPr>
          <w:rFonts w:ascii="仿宋_GB2312" w:eastAsia="仿宋_GB2312" w:hAnsiTheme="minorEastAsia"/>
          <w:b/>
          <w:bCs/>
          <w:sz w:val="28"/>
          <w:szCs w:val="28"/>
        </w:rPr>
      </w:pPr>
      <w:r>
        <w:rPr>
          <w:rFonts w:hint="eastAsia" w:ascii="仿宋_GB2312" w:eastAsia="仿宋_GB2312" w:hAnsiTheme="minorEastAsia"/>
          <w:b/>
          <w:bCs/>
          <w:sz w:val="28"/>
          <w:szCs w:val="28"/>
        </w:rPr>
        <w:t>一、项目概况</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hAnsiTheme="minorEastAsia"/>
          <w:sz w:val="28"/>
          <w:szCs w:val="28"/>
        </w:rPr>
      </w:pPr>
      <w:r>
        <w:rPr>
          <w:rFonts w:hint="eastAsia" w:ascii="仿宋_GB2312" w:eastAsia="仿宋_GB2312" w:hAnsiTheme="minorEastAsia"/>
          <w:sz w:val="28"/>
          <w:szCs w:val="28"/>
        </w:rPr>
        <w:t>1、公司名称：漳州片仔癀药业股份有限公司</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hAnsiTheme="minorEastAsia"/>
          <w:sz w:val="28"/>
          <w:szCs w:val="28"/>
        </w:rPr>
      </w:pPr>
      <w:r>
        <w:rPr>
          <w:rFonts w:ascii="仿宋_GB2312" w:eastAsia="仿宋_GB2312" w:hAnsiTheme="minorEastAsia"/>
          <w:sz w:val="28"/>
          <w:szCs w:val="28"/>
        </w:rPr>
        <w:t>2</w:t>
      </w:r>
      <w:r>
        <w:rPr>
          <w:rFonts w:hint="eastAsia" w:ascii="仿宋_GB2312" w:eastAsia="仿宋_GB2312" w:hAnsiTheme="minorEastAsia"/>
          <w:sz w:val="28"/>
          <w:szCs w:val="28"/>
        </w:rPr>
        <w:t>、公司注册地点：福建省漳州市芗城区琥珀路1号</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hAnsiTheme="minorEastAsia"/>
          <w:sz w:val="28"/>
          <w:szCs w:val="28"/>
        </w:rPr>
      </w:pPr>
      <w:r>
        <w:rPr>
          <w:rFonts w:hint="eastAsia" w:ascii="仿宋_GB2312" w:eastAsia="仿宋_GB2312" w:hAnsiTheme="minorEastAsia"/>
          <w:sz w:val="28"/>
          <w:szCs w:val="28"/>
        </w:rPr>
        <w:t>3、项目名称：202</w:t>
      </w:r>
      <w:r>
        <w:rPr>
          <w:rFonts w:hint="eastAsia" w:ascii="仿宋_GB2312" w:eastAsia="仿宋_GB2312" w:hAnsiTheme="minorEastAsia"/>
          <w:sz w:val="28"/>
          <w:szCs w:val="28"/>
          <w:lang w:val="en-US" w:eastAsia="zh-CN"/>
        </w:rPr>
        <w:t>4</w:t>
      </w:r>
      <w:r>
        <w:rPr>
          <w:rFonts w:hint="eastAsia" w:ascii="仿宋_GB2312" w:eastAsia="仿宋_GB2312" w:hAnsiTheme="minorEastAsia"/>
          <w:sz w:val="28"/>
          <w:szCs w:val="28"/>
        </w:rPr>
        <w:t>-202</w:t>
      </w:r>
      <w:r>
        <w:rPr>
          <w:rFonts w:hint="eastAsia" w:ascii="仿宋_GB2312" w:eastAsia="仿宋_GB2312" w:hAnsiTheme="minorEastAsia"/>
          <w:sz w:val="28"/>
          <w:szCs w:val="28"/>
          <w:lang w:val="en-US" w:eastAsia="zh-CN"/>
        </w:rPr>
        <w:t>5</w:t>
      </w:r>
      <w:r>
        <w:rPr>
          <w:rFonts w:hint="eastAsia" w:ascii="仿宋_GB2312" w:eastAsia="仿宋_GB2312" w:hAnsiTheme="minorEastAsia"/>
          <w:sz w:val="28"/>
          <w:szCs w:val="28"/>
        </w:rPr>
        <w:t>年度董监事及高管责任保险经纪服务</w:t>
      </w:r>
    </w:p>
    <w:p>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9"/>
        <w:rPr>
          <w:rFonts w:ascii="仿宋_GB2312" w:eastAsia="仿宋_GB2312" w:hAnsiTheme="minorEastAsia"/>
          <w:b/>
          <w:bCs/>
          <w:sz w:val="28"/>
          <w:szCs w:val="28"/>
        </w:rPr>
      </w:pPr>
      <w:r>
        <w:rPr>
          <w:rFonts w:hint="eastAsia" w:ascii="仿宋_GB2312" w:eastAsia="仿宋_GB2312" w:hAnsiTheme="minorEastAsia"/>
          <w:b/>
          <w:bCs/>
          <w:sz w:val="28"/>
          <w:szCs w:val="28"/>
        </w:rPr>
        <w:t>二、主要服务内容</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保险经纪服务内容：保险方案设计（特别是对所有与董监事及高管责任保险项目相关的保险合同中保险范围、保险期限、扩展条款、除外责任、免赔额以及通知期等内容作出对被保险人相对合理的安排）、组织对保险公司的谈判、比选活动、投保安排、保险工作跟踪、协助索赔、日常咨询及培训、代办与保险经纪相关业务</w:t>
      </w:r>
      <w:r>
        <w:rPr>
          <w:rFonts w:hint="eastAsia" w:ascii="仿宋_GB2312" w:eastAsia="仿宋_GB2312" w:hAnsiTheme="minorEastAsia"/>
          <w:sz w:val="28"/>
          <w:szCs w:val="28"/>
          <w:lang w:eastAsia="zh-CN"/>
        </w:rPr>
        <w:t>；</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hAnsiTheme="minorEastAsia"/>
          <w:sz w:val="28"/>
          <w:szCs w:val="28"/>
          <w:lang w:eastAsia="zh-CN"/>
        </w:rPr>
      </w:pPr>
      <w:r>
        <w:rPr>
          <w:rFonts w:hint="eastAsia" w:ascii="仿宋_GB2312" w:eastAsia="仿宋_GB2312" w:hAnsiTheme="minorEastAsia"/>
          <w:sz w:val="28"/>
          <w:szCs w:val="28"/>
        </w:rPr>
        <w:t>2、保险经纪的服务期：自中选通知书发出之日起，至董监事及高管责任保险合同期限结束时止</w:t>
      </w:r>
      <w:r>
        <w:rPr>
          <w:rFonts w:hint="eastAsia" w:ascii="仿宋_GB2312" w:eastAsia="仿宋_GB2312" w:hAnsiTheme="minorEastAsia"/>
          <w:sz w:val="28"/>
          <w:szCs w:val="28"/>
          <w:lang w:eastAsia="zh-CN"/>
        </w:rPr>
        <w:t>；</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hAnsiTheme="minorEastAsia"/>
          <w:sz w:val="28"/>
          <w:szCs w:val="28"/>
        </w:rPr>
      </w:pPr>
      <w:r>
        <w:rPr>
          <w:rFonts w:hint="eastAsia" w:ascii="仿宋_GB2312" w:eastAsia="仿宋_GB2312" w:hAnsiTheme="minorEastAsia"/>
          <w:sz w:val="28"/>
          <w:szCs w:val="28"/>
        </w:rPr>
        <w:t>3、司法管辖：全世界，含美国及加拿大。</w:t>
      </w:r>
    </w:p>
    <w:p>
      <w:pPr>
        <w:keepNext w:val="0"/>
        <w:keepLines w:val="0"/>
        <w:pageBreakBefore w:val="0"/>
        <w:widowControl/>
        <w:kinsoku/>
        <w:wordWrap/>
        <w:overflowPunct/>
        <w:topLinePunct w:val="0"/>
        <w:autoSpaceDE/>
        <w:autoSpaceDN/>
        <w:bidi w:val="0"/>
        <w:adjustRightInd/>
        <w:snapToGrid/>
        <w:spacing w:line="600" w:lineRule="exact"/>
        <w:ind w:firstLine="562" w:firstLineChars="200"/>
        <w:jc w:val="left"/>
        <w:textAlignment w:val="auto"/>
        <w:outlineLvl w:val="9"/>
        <w:rPr>
          <w:rFonts w:ascii="仿宋_GB2312" w:hAnsi="宋体" w:eastAsia="仿宋_GB2312"/>
          <w:b/>
          <w:kern w:val="0"/>
          <w:sz w:val="28"/>
          <w:szCs w:val="28"/>
        </w:rPr>
      </w:pPr>
      <w:r>
        <w:rPr>
          <w:rFonts w:hint="eastAsia" w:ascii="仿宋_GB2312" w:hAnsi="宋体" w:eastAsia="仿宋_GB2312"/>
          <w:b/>
          <w:kern w:val="0"/>
          <w:sz w:val="28"/>
          <w:szCs w:val="28"/>
        </w:rPr>
        <w:t>三、参与</w:t>
      </w:r>
      <w:r>
        <w:rPr>
          <w:rFonts w:hint="eastAsia" w:ascii="仿宋_GB2312" w:hAnsi="宋体" w:eastAsia="仿宋_GB2312"/>
          <w:b/>
          <w:kern w:val="0"/>
          <w:sz w:val="28"/>
          <w:szCs w:val="28"/>
          <w:lang w:eastAsia="zh-CN"/>
        </w:rPr>
        <w:t>比选</w:t>
      </w:r>
      <w:r>
        <w:rPr>
          <w:rFonts w:hint="eastAsia" w:ascii="仿宋_GB2312" w:hAnsi="宋体" w:eastAsia="仿宋_GB2312"/>
          <w:b/>
          <w:kern w:val="0"/>
          <w:sz w:val="28"/>
          <w:szCs w:val="28"/>
        </w:rPr>
        <w:t>单位资质要求</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sz w:val="28"/>
          <w:szCs w:val="28"/>
        </w:rPr>
      </w:pPr>
      <w:r>
        <w:rPr>
          <w:rFonts w:hint="eastAsia" w:ascii="仿宋_GB2312" w:eastAsia="仿宋_GB2312"/>
          <w:sz w:val="28"/>
          <w:szCs w:val="28"/>
        </w:rPr>
        <w:t>1、必须是中国大陆境内合法工商登记注册，具备独立承担民事责任能力，具有独立法人资格的保险经纪公司；</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sz w:val="28"/>
          <w:szCs w:val="28"/>
        </w:rPr>
      </w:pPr>
      <w:r>
        <w:rPr>
          <w:rFonts w:hint="eastAsia" w:ascii="仿宋_GB2312" w:eastAsia="仿宋_GB2312"/>
          <w:sz w:val="28"/>
          <w:szCs w:val="28"/>
        </w:rPr>
        <w:t>2、具备履行董责险保险经纪服务所需的设备、人员和专业技术能力；</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sz w:val="28"/>
          <w:szCs w:val="28"/>
        </w:rPr>
      </w:pPr>
      <w:r>
        <w:rPr>
          <w:rFonts w:hint="eastAsia" w:ascii="仿宋_GB2312" w:eastAsia="仿宋_GB2312"/>
          <w:sz w:val="28"/>
          <w:szCs w:val="28"/>
        </w:rPr>
        <w:t>3、参加比选活动前三年内，中介机构或其负责人未因经营活动违法违规被县级以上行政主管部门行政处罚或无弄虚作假骗取</w:t>
      </w:r>
      <w:r>
        <w:rPr>
          <w:rFonts w:hint="eastAsia" w:ascii="仿宋_GB2312" w:eastAsia="仿宋_GB2312"/>
          <w:sz w:val="28"/>
          <w:szCs w:val="28"/>
          <w:lang w:eastAsia="zh-CN"/>
        </w:rPr>
        <w:t>比选</w:t>
      </w:r>
      <w:r>
        <w:rPr>
          <w:rFonts w:hint="eastAsia" w:ascii="仿宋_GB2312" w:eastAsia="仿宋_GB2312"/>
          <w:sz w:val="28"/>
          <w:szCs w:val="28"/>
        </w:rPr>
        <w:t>资格；中介机构或其负责人在经营活动中无重大违法违规记录，未被追究刑事责任；</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、提供的一切材料真实、有效；</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、法律、法规、相关规章制度规定的其他条件；</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sz w:val="28"/>
          <w:szCs w:val="28"/>
        </w:rPr>
      </w:pPr>
      <w:r>
        <w:rPr>
          <w:rFonts w:hint="eastAsia" w:ascii="仿宋_GB2312" w:eastAsia="仿宋_GB2312"/>
          <w:sz w:val="28"/>
          <w:szCs w:val="28"/>
        </w:rPr>
        <w:t>6、参与</w:t>
      </w:r>
      <w:r>
        <w:rPr>
          <w:rFonts w:hint="eastAsia" w:ascii="仿宋_GB2312" w:eastAsia="仿宋_GB2312"/>
          <w:sz w:val="28"/>
          <w:szCs w:val="28"/>
          <w:lang w:eastAsia="zh-CN"/>
        </w:rPr>
        <w:t>比选</w:t>
      </w:r>
      <w:r>
        <w:rPr>
          <w:rFonts w:hint="eastAsia" w:ascii="仿宋_GB2312" w:eastAsia="仿宋_GB2312"/>
          <w:sz w:val="28"/>
          <w:szCs w:val="28"/>
        </w:rPr>
        <w:t>单位提交报价时，即视为认可并愿意执行本</w:t>
      </w:r>
      <w:r>
        <w:rPr>
          <w:rFonts w:hint="eastAsia" w:ascii="仿宋_GB2312" w:eastAsia="仿宋_GB2312"/>
          <w:sz w:val="28"/>
          <w:szCs w:val="28"/>
          <w:lang w:eastAsia="zh-CN"/>
        </w:rPr>
        <w:t>比选文件</w:t>
      </w:r>
      <w:r>
        <w:rPr>
          <w:rFonts w:hint="eastAsia" w:ascii="仿宋_GB2312" w:eastAsia="仿宋_GB2312"/>
          <w:sz w:val="28"/>
          <w:szCs w:val="28"/>
        </w:rPr>
        <w:t>所要求的所有内容。</w:t>
      </w:r>
    </w:p>
    <w:p>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9"/>
        <w:rPr>
          <w:rFonts w:ascii="仿宋_GB2312" w:eastAsia="仿宋_GB2312" w:hAnsiTheme="minorEastAsia"/>
          <w:b/>
          <w:bCs/>
          <w:sz w:val="28"/>
          <w:szCs w:val="28"/>
        </w:rPr>
      </w:pPr>
      <w:r>
        <w:rPr>
          <w:rFonts w:hint="eastAsia" w:ascii="仿宋_GB2312" w:eastAsia="仿宋_GB2312" w:hAnsiTheme="minorEastAsia"/>
          <w:b/>
          <w:bCs/>
          <w:sz w:val="28"/>
          <w:szCs w:val="28"/>
        </w:rPr>
        <w:t>四、</w:t>
      </w:r>
      <w:r>
        <w:rPr>
          <w:rFonts w:hint="eastAsia" w:ascii="仿宋_GB2312" w:eastAsia="仿宋_GB2312" w:hAnsiTheme="minorEastAsia"/>
          <w:b/>
          <w:bCs/>
          <w:sz w:val="28"/>
          <w:szCs w:val="28"/>
          <w:lang w:val="en-US" w:eastAsia="zh-CN"/>
        </w:rPr>
        <w:t>比选</w:t>
      </w:r>
      <w:r>
        <w:rPr>
          <w:rFonts w:hint="eastAsia" w:ascii="仿宋_GB2312" w:eastAsia="仿宋_GB2312" w:hAnsiTheme="minorEastAsia"/>
          <w:b/>
          <w:bCs/>
          <w:sz w:val="28"/>
          <w:szCs w:val="28"/>
        </w:rPr>
        <w:t>文件提交要求</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文字描述：公司简介、股东概况、联系方式等；</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lang w:val="en-US" w:eastAsia="zh-CN"/>
        </w:rPr>
        <w:t>2、</w:t>
      </w:r>
      <w:r>
        <w:rPr>
          <w:rFonts w:hint="eastAsia" w:ascii="仿宋_GB2312" w:eastAsia="仿宋_GB2312"/>
          <w:sz w:val="28"/>
          <w:szCs w:val="28"/>
        </w:rPr>
        <w:t>本</w:t>
      </w:r>
      <w:r>
        <w:rPr>
          <w:rFonts w:hint="eastAsia" w:ascii="仿宋_GB2312" w:eastAsia="仿宋_GB2312"/>
          <w:sz w:val="28"/>
          <w:szCs w:val="28"/>
          <w:lang w:val="en-US" w:eastAsia="zh-CN"/>
        </w:rPr>
        <w:t>比选文件</w:t>
      </w:r>
      <w:r>
        <w:rPr>
          <w:rFonts w:hint="eastAsia" w:ascii="仿宋_GB2312" w:eastAsia="仿宋_GB2312"/>
          <w:sz w:val="28"/>
          <w:szCs w:val="28"/>
        </w:rPr>
        <w:t>中附件一及附件二内容</w:t>
      </w:r>
      <w:r>
        <w:rPr>
          <w:rFonts w:hint="eastAsia" w:ascii="仿宋_GB2312" w:eastAsia="仿宋_GB2312"/>
          <w:sz w:val="28"/>
          <w:szCs w:val="28"/>
          <w:lang w:eastAsia="zh-CN"/>
        </w:rPr>
        <w:t>；</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企业法人营业执照</w:t>
      </w:r>
      <w:r>
        <w:rPr>
          <w:rFonts w:hint="eastAsia" w:ascii="仿宋_GB2312" w:eastAsia="仿宋_GB2312"/>
          <w:sz w:val="28"/>
          <w:szCs w:val="28"/>
          <w:lang w:val="en-US" w:eastAsia="zh-CN"/>
        </w:rPr>
        <w:t>复印件</w:t>
      </w:r>
      <w:r>
        <w:rPr>
          <w:rFonts w:hint="eastAsia" w:ascii="仿宋_GB2312" w:eastAsia="仿宋_GB2312"/>
          <w:sz w:val="28"/>
          <w:szCs w:val="28"/>
        </w:rPr>
        <w:t>、中国保险监督管理委员会颁发的《经营保险经纪业务许可证》</w:t>
      </w:r>
      <w:r>
        <w:rPr>
          <w:rFonts w:hint="eastAsia" w:ascii="仿宋_GB2312" w:eastAsia="仿宋_GB2312"/>
          <w:sz w:val="28"/>
          <w:szCs w:val="28"/>
          <w:lang w:val="en-US" w:eastAsia="zh-CN"/>
        </w:rPr>
        <w:t>复印件；</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lang w:val="en-US"/>
        </w:rPr>
      </w:pPr>
      <w:r>
        <w:rPr>
          <w:rFonts w:hint="eastAsia" w:ascii="仿宋_GB2312" w:eastAsia="仿宋_GB2312"/>
          <w:sz w:val="28"/>
          <w:szCs w:val="28"/>
          <w:lang w:val="en-US" w:eastAsia="zh-CN"/>
        </w:rPr>
        <w:t>4、服务方案；</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5、服务团队配备情况；</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6、可提供的增值服务内容；</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7、项目经验及相关证明材料复印件。</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outlineLvl w:val="9"/>
        <w:rPr>
          <w:rFonts w:hint="eastAsia" w:ascii="仿宋_GB2312" w:eastAsia="仿宋_GB2312"/>
          <w:sz w:val="24"/>
          <w:lang w:eastAsia="zh-CN"/>
        </w:rPr>
      </w:pPr>
      <w:r>
        <w:rPr>
          <w:rFonts w:hint="eastAsia" w:ascii="仿宋_GB2312" w:eastAsia="仿宋_GB2312"/>
          <w:sz w:val="24"/>
        </w:rPr>
        <w:t>注：参与</w:t>
      </w:r>
      <w:r>
        <w:rPr>
          <w:rFonts w:hint="eastAsia" w:ascii="仿宋_GB2312" w:eastAsia="仿宋_GB2312"/>
          <w:sz w:val="24"/>
          <w:lang w:val="en-US" w:eastAsia="zh-CN"/>
        </w:rPr>
        <w:t>比选</w:t>
      </w:r>
      <w:r>
        <w:rPr>
          <w:rFonts w:hint="eastAsia" w:ascii="仿宋_GB2312" w:eastAsia="仿宋_GB2312"/>
          <w:sz w:val="24"/>
        </w:rPr>
        <w:t>单位所提供的上述资料需加盖贵公司公章</w:t>
      </w:r>
      <w:r>
        <w:rPr>
          <w:rFonts w:hint="eastAsia" w:ascii="仿宋_GB2312" w:eastAsia="仿宋_GB2312"/>
          <w:sz w:val="24"/>
          <w:lang w:eastAsia="zh-CN"/>
        </w:rPr>
        <w:t>。</w:t>
      </w:r>
    </w:p>
    <w:p>
      <w:pPr>
        <w:keepNext w:val="0"/>
        <w:keepLines w:val="0"/>
        <w:pageBreakBefore w:val="0"/>
        <w:kinsoku/>
        <w:wordWrap/>
        <w:overflowPunct/>
        <w:topLinePunct w:val="0"/>
        <w:autoSpaceDE/>
        <w:autoSpaceDN/>
        <w:bidi w:val="0"/>
        <w:adjustRightInd/>
        <w:snapToGrid/>
        <w:spacing w:line="600" w:lineRule="exact"/>
        <w:ind w:firstLine="241" w:firstLineChars="100"/>
        <w:textAlignment w:val="auto"/>
        <w:outlineLvl w:val="9"/>
        <w:rPr>
          <w:rFonts w:ascii="仿宋_GB2312" w:eastAsia="仿宋_GB2312"/>
          <w:b/>
          <w:bCs/>
          <w:sz w:val="28"/>
          <w:szCs w:val="28"/>
        </w:rPr>
      </w:pPr>
      <w:r>
        <w:rPr>
          <w:rFonts w:hint="eastAsia" w:asciiTheme="minorEastAsia" w:hAnsiTheme="minorEastAsia" w:eastAsiaTheme="minorEastAsia"/>
          <w:b/>
          <w:bCs/>
          <w:sz w:val="24"/>
        </w:rPr>
        <w:t xml:space="preserve"> </w:t>
      </w:r>
      <w:r>
        <w:rPr>
          <w:rFonts w:asciiTheme="minorEastAsia" w:hAnsiTheme="minorEastAsia" w:eastAsiaTheme="minorEastAsia"/>
          <w:b/>
          <w:bCs/>
          <w:sz w:val="24"/>
        </w:rPr>
        <w:t xml:space="preserve"> </w:t>
      </w:r>
      <w:r>
        <w:rPr>
          <w:rFonts w:hint="eastAsia" w:ascii="仿宋_GB2312" w:eastAsia="仿宋_GB2312"/>
          <w:b/>
          <w:bCs/>
          <w:sz w:val="28"/>
          <w:szCs w:val="28"/>
        </w:rPr>
        <w:t>五、文件提交时间及地址</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凡有意参加比选者，请于2024年5月</w:t>
      </w:r>
      <w:r>
        <w:rPr>
          <w:rFonts w:hint="eastAsia" w:ascii="仿宋_GB2312" w:eastAsia="仿宋_GB2312"/>
          <w:sz w:val="28"/>
          <w:szCs w:val="28"/>
          <w:lang w:val="en-US" w:eastAsia="zh-CN"/>
        </w:rPr>
        <w:t>16</w:t>
      </w:r>
      <w:r>
        <w:rPr>
          <w:rFonts w:hint="eastAsia" w:ascii="仿宋_GB2312" w:eastAsia="仿宋_GB2312"/>
          <w:sz w:val="28"/>
          <w:szCs w:val="28"/>
        </w:rPr>
        <w:t>日</w:t>
      </w:r>
      <w:r>
        <w:rPr>
          <w:rFonts w:hint="eastAsia" w:ascii="仿宋_GB2312" w:eastAsia="仿宋_GB2312"/>
          <w:sz w:val="28"/>
          <w:szCs w:val="28"/>
          <w:lang w:val="en-US" w:eastAsia="zh-CN"/>
        </w:rPr>
        <w:t>16</w:t>
      </w:r>
      <w:r>
        <w:rPr>
          <w:rFonts w:hint="eastAsia" w:ascii="仿宋_GB2312" w:eastAsia="仿宋_GB2312"/>
          <w:sz w:val="28"/>
          <w:szCs w:val="28"/>
        </w:rPr>
        <w:t>：00前将</w:t>
      </w:r>
      <w:r>
        <w:rPr>
          <w:rFonts w:hint="eastAsia" w:ascii="仿宋_GB2312" w:eastAsia="仿宋_GB2312"/>
          <w:sz w:val="28"/>
          <w:szCs w:val="28"/>
          <w:lang w:val="en-US" w:eastAsia="zh-CN"/>
        </w:rPr>
        <w:t>比选文件</w:t>
      </w:r>
      <w:r>
        <w:rPr>
          <w:rFonts w:hint="eastAsia" w:ascii="仿宋_GB2312" w:eastAsia="仿宋_GB2312"/>
          <w:sz w:val="28"/>
          <w:szCs w:val="28"/>
        </w:rPr>
        <w:t>寄送或提交至福建省漳州市芗城区琥珀路1号片仔癀药业公司企业管理部，签收人员：王女士，联系方式：13960116505（仅接受收件，不接受咨询）邮编：363000。</w:t>
      </w:r>
    </w:p>
    <w:p>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9"/>
        <w:rPr>
          <w:rFonts w:ascii="仿宋_GB2312" w:eastAsia="仿宋_GB2312"/>
          <w:b/>
          <w:bCs/>
          <w:sz w:val="28"/>
          <w:szCs w:val="28"/>
        </w:rPr>
      </w:pPr>
      <w:r>
        <w:rPr>
          <w:rFonts w:hint="eastAsia" w:ascii="仿宋_GB2312" w:eastAsia="仿宋_GB2312"/>
          <w:b/>
          <w:bCs/>
          <w:sz w:val="28"/>
          <w:szCs w:val="28"/>
        </w:rPr>
        <w:t>六、业务咨询联系方式</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sz w:val="28"/>
          <w:szCs w:val="28"/>
        </w:rPr>
      </w:pPr>
      <w:r>
        <w:rPr>
          <w:rFonts w:hint="eastAsia" w:ascii="仿宋_GB2312" w:eastAsia="仿宋_GB2312"/>
          <w:sz w:val="28"/>
          <w:szCs w:val="28"/>
        </w:rPr>
        <w:t>联系人：巫</w:t>
      </w:r>
      <w:r>
        <w:rPr>
          <w:rFonts w:hint="eastAsia" w:ascii="仿宋_GB2312" w:eastAsia="仿宋_GB2312"/>
          <w:sz w:val="28"/>
          <w:szCs w:val="28"/>
          <w:lang w:val="en-US" w:eastAsia="zh-CN"/>
        </w:rPr>
        <w:t>女士</w:t>
      </w:r>
      <w:r>
        <w:rPr>
          <w:rFonts w:hint="eastAsia" w:ascii="仿宋_GB2312" w:eastAsia="仿宋_GB2312"/>
          <w:sz w:val="28"/>
          <w:szCs w:val="28"/>
        </w:rPr>
        <w:tab/>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sz w:val="28"/>
          <w:szCs w:val="28"/>
        </w:rPr>
      </w:pPr>
      <w:r>
        <w:rPr>
          <w:rFonts w:hint="eastAsia" w:ascii="仿宋_GB2312" w:eastAsia="仿宋_GB2312"/>
          <w:sz w:val="28"/>
          <w:szCs w:val="28"/>
        </w:rPr>
        <w:t>联系电话：13799055991</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联系邮箱：</w:t>
      </w:r>
      <w:r>
        <w:rPr>
          <w:rFonts w:hint="eastAsia" w:ascii="仿宋_GB2312" w:eastAsia="仿宋_GB2312"/>
          <w:sz w:val="28"/>
          <w:szCs w:val="28"/>
        </w:rPr>
        <w:fldChar w:fldCharType="begin"/>
      </w:r>
      <w:r>
        <w:rPr>
          <w:rFonts w:hint="eastAsia" w:ascii="仿宋_GB2312" w:eastAsia="仿宋_GB2312"/>
          <w:sz w:val="28"/>
          <w:szCs w:val="28"/>
        </w:rPr>
        <w:instrText xml:space="preserve"> HYPERLINK "mailto:pzhwmy@zzpzh.com" </w:instrText>
      </w:r>
      <w:r>
        <w:rPr>
          <w:rFonts w:hint="eastAsia" w:ascii="仿宋_GB2312" w:eastAsia="仿宋_GB2312"/>
          <w:sz w:val="28"/>
          <w:szCs w:val="28"/>
        </w:rPr>
        <w:fldChar w:fldCharType="separate"/>
      </w:r>
      <w:r>
        <w:rPr>
          <w:rStyle w:val="7"/>
          <w:rFonts w:hint="eastAsia" w:ascii="仿宋_GB2312" w:eastAsia="仿宋_GB2312"/>
          <w:sz w:val="28"/>
          <w:szCs w:val="28"/>
        </w:rPr>
        <w:t>pzhwmy@zzpzh.com</w:t>
      </w:r>
      <w:r>
        <w:rPr>
          <w:rFonts w:hint="eastAsia" w:ascii="仿宋_GB2312" w:eastAsia="仿宋_GB2312"/>
          <w:sz w:val="28"/>
          <w:szCs w:val="28"/>
        </w:rPr>
        <w:fldChar w:fldCharType="end"/>
      </w:r>
    </w:p>
    <w:p>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9"/>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七</w:t>
      </w:r>
      <w:r>
        <w:rPr>
          <w:rFonts w:hint="eastAsia" w:ascii="仿宋_GB2312" w:eastAsia="仿宋_GB2312"/>
          <w:b/>
          <w:bCs/>
          <w:sz w:val="28"/>
          <w:szCs w:val="28"/>
        </w:rPr>
        <w:t>、</w:t>
      </w:r>
      <w:r>
        <w:rPr>
          <w:rFonts w:hint="eastAsia" w:ascii="仿宋_GB2312" w:eastAsia="仿宋_GB2312"/>
          <w:b/>
          <w:bCs/>
          <w:sz w:val="28"/>
          <w:szCs w:val="28"/>
          <w:lang w:val="en-US" w:eastAsia="zh-CN"/>
        </w:rPr>
        <w:t>其他说明</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rPr>
        <w:t>本次评分将采用综合得分比选评审（详见附件</w:t>
      </w:r>
      <w:r>
        <w:rPr>
          <w:rFonts w:hint="eastAsia" w:ascii="仿宋_GB2312" w:eastAsia="仿宋_GB2312"/>
          <w:sz w:val="28"/>
          <w:szCs w:val="28"/>
          <w:lang w:val="en-US" w:eastAsia="zh-CN"/>
        </w:rPr>
        <w:t>三</w:t>
      </w:r>
      <w:r>
        <w:rPr>
          <w:rFonts w:hint="eastAsia" w:ascii="仿宋_GB2312" w:eastAsia="仿宋_GB2312"/>
          <w:sz w:val="28"/>
          <w:szCs w:val="28"/>
        </w:rPr>
        <w:t>），总得分最高方为中选候选单位，总得分第二名为第二候选单位（若出现总得分相同的情况，优先选择</w:t>
      </w:r>
      <w:r>
        <w:rPr>
          <w:rFonts w:hint="eastAsia" w:ascii="仿宋_GB2312" w:eastAsia="仿宋_GB2312"/>
          <w:sz w:val="28"/>
          <w:szCs w:val="28"/>
          <w:lang w:val="en-US" w:eastAsia="zh-CN"/>
        </w:rPr>
        <w:t>价格评</w:t>
      </w:r>
      <w:r>
        <w:rPr>
          <w:rFonts w:hint="eastAsia" w:ascii="仿宋_GB2312" w:eastAsia="仿宋_GB2312"/>
          <w:sz w:val="28"/>
          <w:szCs w:val="28"/>
        </w:rPr>
        <w:t>分高的单位）。后续以邀请比选文件、参选文件为基础与中选候选单位签订合同</w:t>
      </w:r>
      <w:r>
        <w:rPr>
          <w:rFonts w:hint="eastAsia" w:ascii="仿宋_GB2312" w:eastAsia="仿宋_GB2312"/>
          <w:sz w:val="28"/>
          <w:szCs w:val="28"/>
          <w:lang w:eastAsia="zh-CN"/>
        </w:rPr>
        <w:t>；</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2、我司将通过邮箱（</w:t>
      </w:r>
      <w:r>
        <w:rPr>
          <w:rFonts w:hint="eastAsia" w:ascii="仿宋_GB2312" w:eastAsia="仿宋_GB2312"/>
          <w:sz w:val="28"/>
          <w:szCs w:val="28"/>
        </w:rPr>
        <w:fldChar w:fldCharType="begin"/>
      </w:r>
      <w:r>
        <w:rPr>
          <w:rFonts w:hint="eastAsia" w:ascii="仿宋_GB2312" w:eastAsia="仿宋_GB2312"/>
          <w:sz w:val="28"/>
          <w:szCs w:val="28"/>
        </w:rPr>
        <w:instrText xml:space="preserve"> HYPERLINK "mailto:pzhwmy@zzpzh.com" </w:instrText>
      </w:r>
      <w:r>
        <w:rPr>
          <w:rFonts w:hint="eastAsia" w:ascii="仿宋_GB2312" w:eastAsia="仿宋_GB2312"/>
          <w:sz w:val="28"/>
          <w:szCs w:val="28"/>
        </w:rPr>
        <w:fldChar w:fldCharType="separate"/>
      </w:r>
      <w:r>
        <w:rPr>
          <w:rStyle w:val="7"/>
          <w:rFonts w:hint="eastAsia" w:ascii="仿宋_GB2312" w:eastAsia="仿宋_GB2312"/>
          <w:sz w:val="28"/>
          <w:szCs w:val="28"/>
        </w:rPr>
        <w:t>pzhwmy@zzpzh.com</w:t>
      </w:r>
      <w:r>
        <w:rPr>
          <w:rFonts w:hint="eastAsia" w:ascii="仿宋_GB2312" w:eastAsia="仿宋_GB2312"/>
          <w:sz w:val="28"/>
          <w:szCs w:val="28"/>
        </w:rPr>
        <w:fldChar w:fldCharType="end"/>
      </w:r>
      <w:r>
        <w:rPr>
          <w:rFonts w:hint="eastAsia" w:ascii="仿宋_GB2312" w:eastAsia="仿宋_GB2312"/>
          <w:sz w:val="28"/>
          <w:szCs w:val="28"/>
          <w:lang w:val="en-US" w:eastAsia="zh-CN"/>
        </w:rPr>
        <w:t xml:space="preserve">）向中选候选单位邮箱发送中选通知书。中选候选单位需按中选通知书规定的期限签订合同。若中选候选单位未按照比选文件规定的要求或者其他原因导致在规定期限内合同无法签订的，则确定第二候选单位为中选单位。 </w:t>
      </w:r>
    </w:p>
    <w:p>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9"/>
        <w:rPr>
          <w:rFonts w:ascii="仿宋_GB2312" w:eastAsia="仿宋_GB2312"/>
          <w:b/>
          <w:bCs/>
          <w:sz w:val="28"/>
          <w:szCs w:val="28"/>
        </w:rPr>
      </w:pPr>
      <w:r>
        <w:rPr>
          <w:rFonts w:hint="eastAsia" w:ascii="仿宋_GB2312" w:eastAsia="仿宋_GB2312"/>
          <w:b/>
          <w:bCs/>
          <w:sz w:val="28"/>
          <w:szCs w:val="28"/>
          <w:lang w:val="en-US" w:eastAsia="zh-CN"/>
        </w:rPr>
        <w:t>八</w:t>
      </w:r>
      <w:r>
        <w:rPr>
          <w:rFonts w:hint="eastAsia" w:ascii="仿宋_GB2312" w:eastAsia="仿宋_GB2312"/>
          <w:b/>
          <w:bCs/>
          <w:sz w:val="28"/>
          <w:szCs w:val="28"/>
        </w:rPr>
        <w:t>、附件资料</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sz w:val="28"/>
          <w:szCs w:val="28"/>
        </w:rPr>
      </w:pPr>
      <w:r>
        <w:rPr>
          <w:rFonts w:hint="eastAsia" w:ascii="仿宋_GB2312" w:eastAsia="仿宋_GB2312"/>
          <w:sz w:val="28"/>
          <w:szCs w:val="28"/>
        </w:rPr>
        <w:t>1、报价单</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lang w:val="en-US" w:eastAsia="zh-CN"/>
        </w:rPr>
      </w:pPr>
      <w:r>
        <w:rPr>
          <w:rFonts w:hint="eastAsia" w:ascii="仿宋_GB2312" w:eastAsia="仿宋_GB2312"/>
          <w:sz w:val="28"/>
          <w:szCs w:val="28"/>
        </w:rPr>
        <w:t>2、</w:t>
      </w:r>
      <w:r>
        <w:rPr>
          <w:rFonts w:hint="eastAsia" w:ascii="仿宋_GB2312" w:eastAsia="仿宋_GB2312"/>
          <w:sz w:val="28"/>
          <w:szCs w:val="28"/>
          <w:lang w:val="en-US" w:eastAsia="zh-CN"/>
        </w:rPr>
        <w:t>比选</w:t>
      </w:r>
      <w:r>
        <w:rPr>
          <w:rFonts w:hint="eastAsia" w:ascii="仿宋_GB2312" w:eastAsia="仿宋_GB2312"/>
          <w:sz w:val="28"/>
          <w:szCs w:val="28"/>
        </w:rPr>
        <w:t>承诺</w:t>
      </w:r>
      <w:r>
        <w:rPr>
          <w:rFonts w:hint="eastAsia" w:ascii="仿宋_GB2312" w:eastAsia="仿宋_GB2312"/>
          <w:sz w:val="28"/>
          <w:szCs w:val="28"/>
          <w:lang w:val="en-US" w:eastAsia="zh-CN"/>
        </w:rPr>
        <w:t>函</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3、比选评分表</w:t>
      </w:r>
    </w:p>
    <w:p>
      <w:pPr>
        <w:spacing w:line="500" w:lineRule="exact"/>
        <w:ind w:firstLine="560" w:firstLineChars="200"/>
        <w:rPr>
          <w:rFonts w:hint="eastAsia" w:ascii="仿宋_GB2312" w:eastAsia="仿宋_GB2312"/>
          <w:sz w:val="28"/>
          <w:szCs w:val="28"/>
        </w:rPr>
      </w:pPr>
    </w:p>
    <w:p>
      <w:pPr>
        <w:spacing w:line="500" w:lineRule="exact"/>
        <w:ind w:firstLine="560" w:firstLineChars="200"/>
        <w:rPr>
          <w:rFonts w:hint="eastAsia" w:ascii="仿宋_GB2312" w:eastAsia="仿宋_GB2312"/>
          <w:sz w:val="28"/>
          <w:szCs w:val="28"/>
        </w:rPr>
      </w:pPr>
    </w:p>
    <w:p>
      <w:pPr>
        <w:spacing w:line="500" w:lineRule="exact"/>
        <w:ind w:firstLine="560" w:firstLineChars="200"/>
        <w:rPr>
          <w:rFonts w:hint="eastAsia" w:ascii="仿宋_GB2312" w:eastAsia="仿宋_GB2312"/>
          <w:sz w:val="28"/>
          <w:szCs w:val="28"/>
        </w:rPr>
      </w:pPr>
    </w:p>
    <w:p>
      <w:pPr>
        <w:spacing w:line="500" w:lineRule="exact"/>
        <w:ind w:firstLine="560" w:firstLineChars="200"/>
        <w:rPr>
          <w:rFonts w:hint="eastAsia" w:ascii="仿宋_GB2312" w:eastAsia="仿宋_GB2312"/>
          <w:sz w:val="28"/>
          <w:szCs w:val="28"/>
        </w:rPr>
      </w:pPr>
    </w:p>
    <w:p>
      <w:pPr>
        <w:spacing w:line="500" w:lineRule="exact"/>
        <w:ind w:firstLine="560" w:firstLineChars="200"/>
        <w:rPr>
          <w:rFonts w:hint="eastAsia" w:ascii="仿宋_GB2312" w:eastAsia="仿宋_GB2312"/>
          <w:sz w:val="28"/>
          <w:szCs w:val="28"/>
        </w:rPr>
      </w:pPr>
    </w:p>
    <w:p>
      <w:pPr>
        <w:spacing w:line="500" w:lineRule="exact"/>
        <w:ind w:firstLine="4480" w:firstLineChars="1600"/>
        <w:rPr>
          <w:rFonts w:ascii="仿宋_GB2312" w:eastAsia="仿宋_GB2312"/>
          <w:sz w:val="28"/>
          <w:szCs w:val="28"/>
        </w:rPr>
      </w:pPr>
      <w:r>
        <w:rPr>
          <w:rFonts w:hint="eastAsia" w:ascii="仿宋_GB2312" w:eastAsia="仿宋_GB2312"/>
          <w:sz w:val="28"/>
          <w:szCs w:val="28"/>
        </w:rPr>
        <w:t>漳州片仔癀药业股份有限公司</w:t>
      </w:r>
    </w:p>
    <w:p>
      <w:pPr>
        <w:spacing w:line="500" w:lineRule="exact"/>
        <w:ind w:firstLine="5320" w:firstLineChars="1900"/>
        <w:rPr>
          <w:rFonts w:asciiTheme="minorEastAsia" w:hAnsiTheme="minorEastAsia" w:eastAsiaTheme="minorEastAsia"/>
          <w:b/>
          <w:bCs/>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w:t>
      </w:r>
      <w:r>
        <w:rPr>
          <w:rFonts w:ascii="仿宋_GB2312" w:eastAsia="仿宋_GB2312"/>
          <w:sz w:val="28"/>
          <w:szCs w:val="28"/>
        </w:rPr>
        <w:t>5</w:t>
      </w:r>
      <w:r>
        <w:rPr>
          <w:rFonts w:hint="eastAsia" w:ascii="仿宋_GB2312" w:eastAsia="仿宋_GB2312"/>
          <w:sz w:val="28"/>
          <w:szCs w:val="28"/>
        </w:rPr>
        <w:t>月</w:t>
      </w:r>
      <w:r>
        <w:rPr>
          <w:rFonts w:hint="eastAsia" w:ascii="仿宋_GB2312" w:eastAsia="仿宋_GB2312"/>
          <w:sz w:val="28"/>
          <w:szCs w:val="28"/>
          <w:lang w:val="en-US" w:eastAsia="zh-CN"/>
        </w:rPr>
        <w:t>13</w:t>
      </w:r>
      <w:bookmarkStart w:id="2" w:name="_GoBack"/>
      <w:bookmarkEnd w:id="2"/>
      <w:r>
        <w:rPr>
          <w:rFonts w:hint="eastAsia" w:ascii="仿宋_GB2312" w:eastAsia="仿宋_GB2312"/>
          <w:sz w:val="28"/>
          <w:szCs w:val="28"/>
        </w:rPr>
        <w:t>日</w:t>
      </w:r>
    </w:p>
    <w:p>
      <w:pPr>
        <w:spacing w:line="500" w:lineRule="exact"/>
        <w:rPr>
          <w:rFonts w:asciiTheme="minorEastAsia" w:hAnsiTheme="minorEastAsia" w:eastAsiaTheme="minorEastAsia"/>
          <w:b/>
          <w:bCs/>
          <w:sz w:val="28"/>
          <w:szCs w:val="28"/>
        </w:rPr>
      </w:pPr>
    </w:p>
    <w:p>
      <w:pPr>
        <w:spacing w:line="500" w:lineRule="exact"/>
        <w:rPr>
          <w:rFonts w:hint="eastAsia" w:ascii="黑体" w:hAnsi="黑体" w:eastAsia="黑体"/>
          <w:b/>
          <w:color w:val="000000"/>
          <w:sz w:val="32"/>
          <w:szCs w:val="32"/>
        </w:rPr>
        <w:sectPr>
          <w:footerReference r:id="rId3" w:type="default"/>
          <w:pgSz w:w="11906" w:h="16838"/>
          <w:pgMar w:top="1134" w:right="1803" w:bottom="1134" w:left="1800" w:header="851" w:footer="992" w:gutter="0"/>
          <w:pgNumType w:fmt="decimal"/>
          <w:cols w:space="0" w:num="1"/>
          <w:rtlGutter w:val="0"/>
          <w:docGrid w:type="lines" w:linePitch="312" w:charSpace="0"/>
        </w:sectPr>
      </w:pPr>
    </w:p>
    <w:p>
      <w:pPr>
        <w:spacing w:line="500" w:lineRule="exact"/>
        <w:rPr>
          <w:rFonts w:ascii="黑体" w:hAnsi="黑体" w:eastAsia="黑体"/>
          <w:b/>
          <w:color w:val="000000"/>
          <w:sz w:val="32"/>
          <w:szCs w:val="32"/>
        </w:rPr>
      </w:pPr>
      <w:r>
        <w:rPr>
          <w:rFonts w:hint="eastAsia" w:ascii="黑体" w:hAnsi="黑体" w:eastAsia="黑体"/>
          <w:b/>
          <w:color w:val="000000"/>
          <w:sz w:val="32"/>
          <w:szCs w:val="32"/>
        </w:rPr>
        <w:t>附件一</w:t>
      </w:r>
    </w:p>
    <w:p>
      <w:pPr>
        <w:spacing w:line="500" w:lineRule="exact"/>
        <w:jc w:val="center"/>
        <w:rPr>
          <w:rFonts w:ascii="黑体" w:hAnsi="黑体" w:eastAsia="黑体"/>
          <w:b/>
          <w:color w:val="000000"/>
          <w:sz w:val="32"/>
          <w:szCs w:val="32"/>
        </w:rPr>
      </w:pPr>
      <w:r>
        <w:rPr>
          <w:rFonts w:hint="eastAsia" w:ascii="黑体" w:hAnsi="黑体" w:eastAsia="黑体"/>
          <w:b/>
          <w:color w:val="000000"/>
          <w:sz w:val="32"/>
          <w:szCs w:val="32"/>
        </w:rPr>
        <w:t>报价单</w:t>
      </w:r>
    </w:p>
    <w:tbl>
      <w:tblPr>
        <w:tblStyle w:val="8"/>
        <w:tblW w:w="73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3"/>
        <w:gridCol w:w="43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1" w:hRule="atLeast"/>
          <w:jc w:val="center"/>
        </w:trPr>
        <w:tc>
          <w:tcPr>
            <w:tcW w:w="2973" w:type="dxa"/>
            <w:shd w:val="clear" w:color="auto" w:fill="F3F3F3"/>
            <w:vAlign w:val="center"/>
          </w:tcPr>
          <w:p>
            <w:pPr>
              <w:pStyle w:val="5"/>
              <w:spacing w:before="0" w:beforeAutospacing="0" w:after="0" w:afterAutospacing="0"/>
              <w:ind w:firstLine="723" w:firstLineChars="300"/>
              <w:jc w:val="both"/>
              <w:rPr>
                <w:rFonts w:asciiTheme="minorEastAsia" w:hAnsiTheme="minorEastAsia" w:eastAsiaTheme="minorEastAsia"/>
                <w:b/>
              </w:rPr>
            </w:pPr>
            <w:r>
              <w:rPr>
                <w:rFonts w:asciiTheme="minorEastAsia" w:hAnsiTheme="minorEastAsia" w:eastAsiaTheme="minorEastAsia"/>
                <w:b/>
              </w:rPr>
              <w:t>报价项</w:t>
            </w:r>
          </w:p>
        </w:tc>
        <w:tc>
          <w:tcPr>
            <w:tcW w:w="4383" w:type="dxa"/>
            <w:shd w:val="clear" w:color="auto" w:fill="F3F3F3"/>
            <w:vAlign w:val="center"/>
          </w:tcPr>
          <w:p>
            <w:pPr>
              <w:pStyle w:val="5"/>
              <w:spacing w:before="0" w:beforeAutospacing="0" w:after="0" w:afterAutospacing="0"/>
              <w:ind w:firstLine="1928" w:firstLineChars="800"/>
              <w:rPr>
                <w:rFonts w:asciiTheme="minorEastAsia" w:hAnsiTheme="minorEastAsia" w:eastAsiaTheme="minorEastAsia"/>
                <w:b/>
              </w:rPr>
            </w:pPr>
            <w:r>
              <w:rPr>
                <w:rFonts w:asciiTheme="minorEastAsia" w:hAnsiTheme="minorEastAsia" w:eastAsiaTheme="minorEastAsia"/>
                <w:b/>
              </w:rPr>
              <w:t>报价内容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3" w:hRule="atLeast"/>
          <w:jc w:val="center"/>
        </w:trPr>
        <w:tc>
          <w:tcPr>
            <w:tcW w:w="2973" w:type="dxa"/>
            <w:vAlign w:val="center"/>
          </w:tcPr>
          <w:p>
            <w:pPr>
              <w:pStyle w:val="5"/>
              <w:spacing w:before="0" w:beforeAutospacing="0" w:after="0" w:afterAutospacing="0"/>
              <w:jc w:val="both"/>
              <w:rPr>
                <w:rFonts w:asciiTheme="minorEastAsia" w:hAnsiTheme="minorEastAsia" w:eastAsiaTheme="minorEastAsia"/>
              </w:rPr>
            </w:pPr>
            <w:r>
              <w:rPr>
                <w:rFonts w:hint="eastAsia" w:asciiTheme="minorEastAsia" w:hAnsiTheme="minorEastAsia" w:eastAsiaTheme="minorEastAsia"/>
              </w:rPr>
              <w:t>董责险</w:t>
            </w:r>
            <w:r>
              <w:rPr>
                <w:rFonts w:asciiTheme="minorEastAsia" w:hAnsiTheme="minorEastAsia" w:eastAsiaTheme="minorEastAsia"/>
              </w:rPr>
              <w:t>经纪服务费率</w:t>
            </w:r>
            <w:r>
              <w:rPr>
                <w:rFonts w:hint="eastAsia" w:asciiTheme="minorEastAsia" w:hAnsiTheme="minorEastAsia" w:eastAsiaTheme="minorEastAsia"/>
              </w:rPr>
              <w:t>(</w:t>
            </w:r>
            <w:r>
              <w:rPr>
                <w:rFonts w:asciiTheme="minorEastAsia" w:hAnsiTheme="minorEastAsia" w:eastAsiaTheme="minorEastAsia"/>
              </w:rPr>
              <w:t>%)</w:t>
            </w:r>
          </w:p>
        </w:tc>
        <w:tc>
          <w:tcPr>
            <w:tcW w:w="4383" w:type="dxa"/>
            <w:vAlign w:val="center"/>
          </w:tcPr>
          <w:p>
            <w:pPr>
              <w:pStyle w:val="5"/>
              <w:spacing w:before="0" w:beforeAutospacing="0" w:after="0" w:afterAutospacing="0"/>
              <w:ind w:firstLine="480" w:firstLineChars="200"/>
              <w:jc w:val="both"/>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98" w:hRule="atLeast"/>
          <w:jc w:val="center"/>
        </w:trPr>
        <w:tc>
          <w:tcPr>
            <w:tcW w:w="2973" w:type="dxa"/>
            <w:vAlign w:val="center"/>
          </w:tcPr>
          <w:p>
            <w:pPr>
              <w:pStyle w:val="5"/>
              <w:spacing w:before="0" w:beforeAutospacing="0" w:after="0" w:afterAutospacing="0"/>
              <w:ind w:firstLine="960" w:firstLineChars="400"/>
              <w:jc w:val="both"/>
              <w:rPr>
                <w:rFonts w:asciiTheme="minorEastAsia" w:hAnsiTheme="minorEastAsia" w:eastAsiaTheme="minorEastAsia"/>
              </w:rPr>
            </w:pPr>
            <w:r>
              <w:rPr>
                <w:rFonts w:asciiTheme="minorEastAsia" w:hAnsiTheme="minorEastAsia" w:eastAsiaTheme="minorEastAsia"/>
              </w:rPr>
              <w:t>服务期限</w:t>
            </w:r>
          </w:p>
        </w:tc>
        <w:tc>
          <w:tcPr>
            <w:tcW w:w="4383" w:type="dxa"/>
            <w:vAlign w:val="center"/>
          </w:tcPr>
          <w:p>
            <w:pPr>
              <w:pStyle w:val="5"/>
              <w:spacing w:before="0" w:beforeAutospacing="0" w:after="0" w:afterAutospacing="0"/>
              <w:jc w:val="both"/>
              <w:rPr>
                <w:rFonts w:asciiTheme="minorEastAsia" w:hAnsiTheme="minorEastAsia" w:eastAsiaTheme="minorEastAsia"/>
              </w:rPr>
            </w:pPr>
            <w:r>
              <w:rPr>
                <w:rFonts w:asciiTheme="minorEastAsia" w:hAnsiTheme="minorEastAsia" w:eastAsiaTheme="minorEastAsia"/>
              </w:rPr>
              <w:t>自</w:t>
            </w:r>
            <w:r>
              <w:rPr>
                <w:rFonts w:hint="eastAsia" w:asciiTheme="minorEastAsia" w:hAnsiTheme="minorEastAsia" w:eastAsiaTheme="minorEastAsia"/>
              </w:rPr>
              <w:t>中选</w:t>
            </w:r>
            <w:r>
              <w:rPr>
                <w:rFonts w:asciiTheme="minorEastAsia" w:hAnsiTheme="minorEastAsia" w:eastAsiaTheme="minorEastAsia"/>
              </w:rPr>
              <w:t>通知书发出之日起，至董监事及高管责任保险合同期限结束时止。</w:t>
            </w:r>
          </w:p>
        </w:tc>
      </w:tr>
    </w:tbl>
    <w:p>
      <w:pPr>
        <w:spacing w:line="500" w:lineRule="exact"/>
        <w:ind w:firstLine="480" w:firstLineChars="20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注：</w:t>
      </w:r>
    </w:p>
    <w:p>
      <w:pPr>
        <w:spacing w:line="500" w:lineRule="exact"/>
        <w:ind w:firstLine="480" w:firstLineChars="20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（1）保险经纪服务费率要求为百分比，并保留小数点后两位数。</w:t>
      </w:r>
    </w:p>
    <w:p>
      <w:pPr>
        <w:spacing w:line="500" w:lineRule="exact"/>
        <w:ind w:firstLine="480" w:firstLineChars="20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（2）保险经纪服务费用总额的计算：保险经纪服务费＝董监事及高管责任保险总价×保险经纪服务费率。</w:t>
      </w:r>
    </w:p>
    <w:p>
      <w:pPr>
        <w:spacing w:line="500" w:lineRule="exact"/>
        <w:ind w:firstLine="480" w:firstLineChars="20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（3）参与</w:t>
      </w:r>
      <w:r>
        <w:rPr>
          <w:rFonts w:hint="eastAsia" w:asciiTheme="minorEastAsia" w:hAnsiTheme="minorEastAsia" w:eastAsiaTheme="minorEastAsia"/>
          <w:bCs/>
          <w:color w:val="000000"/>
          <w:sz w:val="24"/>
          <w:lang w:eastAsia="zh-CN"/>
        </w:rPr>
        <w:t>比选</w:t>
      </w:r>
      <w:r>
        <w:rPr>
          <w:rFonts w:hint="eastAsia" w:asciiTheme="minorEastAsia" w:hAnsiTheme="minorEastAsia" w:eastAsiaTheme="minorEastAsia"/>
          <w:bCs/>
          <w:color w:val="000000"/>
          <w:sz w:val="24"/>
        </w:rPr>
        <w:t>单位的报价应包含公司在合同规定的服务期限内履行保险经纪服务职责应获得的全部酬金、所付出的全部费用及在保险经纪服务实施中应缴纳的一切税费。</w:t>
      </w:r>
    </w:p>
    <w:p>
      <w:pPr>
        <w:spacing w:line="500" w:lineRule="exact"/>
        <w:ind w:firstLine="480" w:firstLineChars="20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（4）中选单位所报的保险经纪服务费率在合同规定的服务期限内任何情况下不作提高。</w:t>
      </w:r>
    </w:p>
    <w:p>
      <w:pPr>
        <w:rPr>
          <w:rFonts w:ascii="黑体" w:hAnsi="黑体" w:eastAsia="黑体"/>
          <w:b/>
          <w:color w:val="000000"/>
          <w:sz w:val="32"/>
          <w:szCs w:val="32"/>
        </w:rPr>
      </w:pPr>
      <w:r>
        <w:rPr>
          <w:rFonts w:ascii="黑体" w:hAnsi="黑体" w:eastAsia="黑体"/>
          <w:b/>
          <w:color w:val="000000"/>
          <w:sz w:val="32"/>
          <w:szCs w:val="32"/>
        </w:rPr>
        <w:br w:type="page"/>
      </w:r>
    </w:p>
    <w:p>
      <w:pPr>
        <w:spacing w:line="500" w:lineRule="exact"/>
        <w:rPr>
          <w:rFonts w:ascii="黑体" w:hAnsi="黑体" w:eastAsia="黑体"/>
          <w:b/>
          <w:color w:val="000000"/>
          <w:sz w:val="32"/>
          <w:szCs w:val="32"/>
        </w:rPr>
      </w:pPr>
      <w:r>
        <w:rPr>
          <w:rFonts w:ascii="黑体" w:hAnsi="黑体" w:eastAsia="黑体"/>
          <w:b/>
          <w:color w:val="000000"/>
          <w:sz w:val="32"/>
          <w:szCs w:val="32"/>
        </w:rPr>
        <w:t>附件</w:t>
      </w:r>
      <w:r>
        <w:rPr>
          <w:rFonts w:hint="eastAsia" w:ascii="黑体" w:hAnsi="黑体" w:eastAsia="黑体"/>
          <w:b/>
          <w:color w:val="000000"/>
          <w:sz w:val="32"/>
          <w:szCs w:val="32"/>
        </w:rPr>
        <w:t>二</w:t>
      </w:r>
    </w:p>
    <w:p>
      <w:pPr>
        <w:spacing w:line="500" w:lineRule="exact"/>
        <w:ind w:firstLine="643" w:firstLineChars="200"/>
        <w:jc w:val="center"/>
        <w:rPr>
          <w:rFonts w:ascii="黑体" w:hAnsi="黑体" w:eastAsia="黑体"/>
          <w:b/>
          <w:color w:val="000000"/>
          <w:sz w:val="32"/>
          <w:szCs w:val="32"/>
        </w:rPr>
      </w:pPr>
      <w:r>
        <w:rPr>
          <w:rFonts w:hint="eastAsia" w:ascii="黑体" w:hAnsi="黑体" w:eastAsia="黑体"/>
          <w:b/>
          <w:color w:val="000000"/>
          <w:sz w:val="32"/>
          <w:szCs w:val="32"/>
          <w:lang w:eastAsia="zh-CN"/>
        </w:rPr>
        <w:t>比选</w:t>
      </w:r>
      <w:r>
        <w:rPr>
          <w:rFonts w:hint="eastAsia" w:ascii="黑体" w:hAnsi="黑体" w:eastAsia="黑体"/>
          <w:b/>
          <w:color w:val="000000"/>
          <w:sz w:val="32"/>
          <w:szCs w:val="32"/>
        </w:rPr>
        <w:t>承诺函</w:t>
      </w:r>
    </w:p>
    <w:p>
      <w:pPr>
        <w:spacing w:line="500" w:lineRule="exact"/>
        <w:rPr>
          <w:rFonts w:ascii="宋体" w:hAnsi="宋体"/>
          <w:b/>
          <w:color w:val="000000"/>
          <w:sz w:val="24"/>
        </w:rPr>
      </w:pPr>
      <w:r>
        <w:rPr>
          <w:rFonts w:hint="eastAsia" w:ascii="宋体" w:hAnsi="宋体"/>
          <w:b/>
          <w:color w:val="000000"/>
          <w:sz w:val="24"/>
        </w:rPr>
        <w:t>致：漳州片仔癀药业股份有限公司</w:t>
      </w:r>
    </w:p>
    <w:p>
      <w:pPr>
        <w:spacing w:line="500" w:lineRule="exact"/>
        <w:ind w:firstLine="480" w:firstLineChars="200"/>
        <w:rPr>
          <w:rFonts w:ascii="宋体" w:hAnsi="宋体"/>
          <w:color w:val="000000"/>
          <w:sz w:val="24"/>
        </w:rPr>
      </w:pPr>
      <w:r>
        <w:rPr>
          <w:rFonts w:hint="eastAsia" w:ascii="宋体" w:hAnsi="宋体"/>
          <w:color w:val="000000"/>
          <w:sz w:val="24"/>
        </w:rPr>
        <w:t>我方</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（报价单位名称），在此作如下承诺：</w:t>
      </w:r>
    </w:p>
    <w:p>
      <w:pPr>
        <w:spacing w:line="500" w:lineRule="exact"/>
        <w:ind w:left="480"/>
        <w:rPr>
          <w:rFonts w:ascii="宋体" w:hAnsi="宋体"/>
          <w:color w:val="000000"/>
          <w:sz w:val="24"/>
        </w:rPr>
      </w:pPr>
      <w:r>
        <w:rPr>
          <w:rFonts w:hint="eastAsia" w:ascii="宋体" w:hAnsi="宋体"/>
          <w:color w:val="000000"/>
          <w:sz w:val="24"/>
        </w:rPr>
        <w:t>1、完全理解</w:t>
      </w:r>
      <w:r>
        <w:rPr>
          <w:rFonts w:hint="eastAsia" w:ascii="宋体" w:hAnsi="宋体"/>
          <w:color w:val="000000"/>
          <w:sz w:val="24"/>
          <w:lang w:eastAsia="zh-CN"/>
        </w:rPr>
        <w:t>比选文件</w:t>
      </w:r>
      <w:r>
        <w:rPr>
          <w:rFonts w:hint="eastAsia" w:ascii="宋体" w:hAnsi="宋体"/>
          <w:color w:val="000000"/>
          <w:sz w:val="24"/>
        </w:rPr>
        <w:t>的一切规定和要求。</w:t>
      </w:r>
    </w:p>
    <w:p>
      <w:pPr>
        <w:spacing w:line="500" w:lineRule="exact"/>
        <w:ind w:left="480"/>
        <w:rPr>
          <w:rFonts w:ascii="宋体" w:hAnsi="宋体"/>
          <w:color w:val="000000"/>
          <w:sz w:val="24"/>
        </w:rPr>
      </w:pPr>
      <w:r>
        <w:rPr>
          <w:rFonts w:hint="eastAsia" w:ascii="宋体" w:hAnsi="宋体"/>
          <w:color w:val="000000"/>
          <w:sz w:val="24"/>
        </w:rPr>
        <w:t>2、报价在有效期内持续有效。</w:t>
      </w:r>
    </w:p>
    <w:p>
      <w:pPr>
        <w:spacing w:line="500" w:lineRule="exact"/>
        <w:ind w:firstLine="480" w:firstLineChars="200"/>
        <w:rPr>
          <w:rFonts w:ascii="宋体" w:hAnsi="宋体"/>
          <w:color w:val="000000"/>
          <w:sz w:val="24"/>
        </w:rPr>
      </w:pPr>
      <w:r>
        <w:rPr>
          <w:rFonts w:hint="eastAsia" w:ascii="宋体" w:hAnsi="宋体"/>
          <w:color w:val="000000"/>
          <w:sz w:val="24"/>
        </w:rPr>
        <w:t>3、若中选，我方将按照</w:t>
      </w:r>
      <w:r>
        <w:rPr>
          <w:rFonts w:hint="eastAsia" w:ascii="宋体" w:hAnsi="宋体"/>
          <w:color w:val="000000"/>
          <w:sz w:val="24"/>
          <w:lang w:eastAsia="zh-CN"/>
        </w:rPr>
        <w:t>比选文件</w:t>
      </w:r>
      <w:r>
        <w:rPr>
          <w:rFonts w:hint="eastAsia" w:ascii="宋体" w:hAnsi="宋体"/>
          <w:color w:val="000000"/>
          <w:sz w:val="24"/>
        </w:rPr>
        <w:t>及贵公司的具体规定与贵公司签订保险经纪服务委托协议，并按保险经纪服务委托协议的要求及时地、高质量地提供保险经纪服务。</w:t>
      </w:r>
      <w:r>
        <w:rPr>
          <w:rFonts w:ascii="宋体" w:hAnsi="宋体"/>
          <w:color w:val="000000"/>
          <w:sz w:val="24"/>
        </w:rPr>
        <w:t xml:space="preserve"> </w:t>
      </w:r>
    </w:p>
    <w:p>
      <w:pPr>
        <w:spacing w:line="500" w:lineRule="exact"/>
        <w:ind w:firstLine="480" w:firstLineChars="200"/>
        <w:rPr>
          <w:rFonts w:ascii="宋体" w:hAnsi="宋体"/>
          <w:color w:val="000000"/>
          <w:sz w:val="24"/>
        </w:rPr>
      </w:pPr>
      <w:r>
        <w:rPr>
          <w:rFonts w:hint="eastAsia" w:ascii="宋体" w:hAnsi="宋体"/>
          <w:color w:val="000000"/>
          <w:sz w:val="24"/>
        </w:rPr>
        <w:t>4、在整个</w:t>
      </w:r>
      <w:r>
        <w:rPr>
          <w:rFonts w:hint="eastAsia" w:ascii="宋体" w:hAnsi="宋体"/>
          <w:color w:val="000000"/>
          <w:sz w:val="24"/>
          <w:lang w:eastAsia="zh-CN"/>
        </w:rPr>
        <w:t>比选</w:t>
      </w:r>
      <w:r>
        <w:rPr>
          <w:rFonts w:hint="eastAsia" w:ascii="宋体" w:hAnsi="宋体"/>
          <w:color w:val="000000"/>
          <w:sz w:val="24"/>
        </w:rPr>
        <w:t>、报价过程中及结束后，未经贵单位书面同意，我方若有违规、违约行为，我方将承担相应违约责任。</w:t>
      </w:r>
    </w:p>
    <w:p>
      <w:pPr>
        <w:spacing w:line="500" w:lineRule="exact"/>
        <w:ind w:firstLine="480" w:firstLineChars="200"/>
        <w:rPr>
          <w:rFonts w:ascii="宋体" w:hAnsi="宋体"/>
          <w:color w:val="000000"/>
          <w:sz w:val="24"/>
        </w:rPr>
      </w:pPr>
      <w:r>
        <w:rPr>
          <w:rFonts w:hint="eastAsia" w:ascii="宋体" w:hAnsi="宋体"/>
          <w:color w:val="000000"/>
          <w:sz w:val="24"/>
        </w:rPr>
        <w:t>5、在整个</w:t>
      </w:r>
      <w:r>
        <w:rPr>
          <w:rFonts w:hint="eastAsia" w:ascii="宋体" w:hAnsi="宋体"/>
          <w:color w:val="000000"/>
          <w:sz w:val="24"/>
          <w:lang w:eastAsia="zh-CN"/>
        </w:rPr>
        <w:t>比选</w:t>
      </w:r>
      <w:r>
        <w:rPr>
          <w:rFonts w:hint="eastAsia" w:ascii="宋体" w:hAnsi="宋体"/>
          <w:color w:val="000000"/>
          <w:sz w:val="24"/>
        </w:rPr>
        <w:t>、报价过程中及结束后，未经贵公司书面同意，我方保证不向任何第三方泄露本次</w:t>
      </w:r>
      <w:r>
        <w:rPr>
          <w:rFonts w:hint="eastAsia" w:ascii="宋体" w:hAnsi="宋体"/>
          <w:color w:val="000000"/>
          <w:sz w:val="24"/>
          <w:lang w:eastAsia="zh-CN"/>
        </w:rPr>
        <w:t>比选</w:t>
      </w:r>
      <w:r>
        <w:rPr>
          <w:rFonts w:hint="eastAsia" w:ascii="宋体" w:hAnsi="宋体"/>
          <w:color w:val="000000"/>
          <w:sz w:val="24"/>
        </w:rPr>
        <w:t>、报价的任何信息、资料及内容。</w:t>
      </w:r>
    </w:p>
    <w:p>
      <w:pPr>
        <w:spacing w:line="500" w:lineRule="exact"/>
        <w:ind w:firstLine="480"/>
        <w:rPr>
          <w:rFonts w:ascii="宋体" w:hAnsi="宋体"/>
          <w:color w:val="000000"/>
          <w:sz w:val="24"/>
        </w:rPr>
      </w:pPr>
      <w:r>
        <w:rPr>
          <w:rFonts w:hint="eastAsia" w:ascii="宋体" w:hAnsi="宋体"/>
          <w:color w:val="000000"/>
          <w:sz w:val="24"/>
        </w:rPr>
        <w:t>6、报价文件中所有关于报价单位资格的文件、证明、陈述均是真实的、准确的。若有违背，我方将承担由此而产生的一切后果。</w:t>
      </w:r>
    </w:p>
    <w:p>
      <w:pPr>
        <w:spacing w:line="500" w:lineRule="exact"/>
        <w:ind w:firstLine="480"/>
        <w:rPr>
          <w:rFonts w:ascii="宋体" w:hAnsi="宋体"/>
          <w:color w:val="000000"/>
          <w:sz w:val="24"/>
        </w:rPr>
      </w:pPr>
      <w:r>
        <w:rPr>
          <w:rFonts w:hint="eastAsia" w:ascii="宋体" w:hAnsi="宋体"/>
          <w:color w:val="000000"/>
          <w:sz w:val="24"/>
        </w:rPr>
        <w:t>7、本</w:t>
      </w:r>
      <w:r>
        <w:rPr>
          <w:rFonts w:hint="eastAsia" w:ascii="宋体" w:hAnsi="宋体"/>
          <w:color w:val="000000"/>
          <w:sz w:val="24"/>
          <w:lang w:eastAsia="zh-CN"/>
        </w:rPr>
        <w:t>比选</w:t>
      </w:r>
      <w:r>
        <w:rPr>
          <w:rFonts w:hint="eastAsia" w:ascii="宋体" w:hAnsi="宋体"/>
          <w:color w:val="000000"/>
          <w:sz w:val="24"/>
        </w:rPr>
        <w:t>文件符合国家有关监管要求。</w:t>
      </w:r>
    </w:p>
    <w:p>
      <w:pPr>
        <w:spacing w:line="500" w:lineRule="exact"/>
        <w:ind w:firstLine="480"/>
        <w:rPr>
          <w:rFonts w:ascii="宋体" w:hAnsi="宋体"/>
          <w:color w:val="000000"/>
          <w:sz w:val="24"/>
        </w:rPr>
      </w:pPr>
      <w:r>
        <w:rPr>
          <w:rFonts w:hint="eastAsia" w:ascii="宋体" w:hAnsi="宋体"/>
          <w:color w:val="000000"/>
          <w:sz w:val="24"/>
        </w:rPr>
        <w:t>8、本承诺函与相关服务协议具有同等法律效力。</w:t>
      </w:r>
    </w:p>
    <w:p>
      <w:pPr>
        <w:spacing w:line="500" w:lineRule="exact"/>
        <w:ind w:firstLine="480"/>
        <w:rPr>
          <w:rFonts w:ascii="宋体" w:hAnsi="宋体"/>
          <w:color w:val="000000"/>
          <w:sz w:val="24"/>
        </w:rPr>
      </w:pPr>
      <w:r>
        <w:rPr>
          <w:rFonts w:hint="eastAsia" w:ascii="宋体" w:hAnsi="宋体"/>
          <w:color w:val="000000"/>
          <w:sz w:val="24"/>
        </w:rPr>
        <w:t>9、 我方对在此次比选过程中获取的贵公司的信息和数据负有保密义务，未经贵公司书面允许不得透露给第三方。</w:t>
      </w:r>
    </w:p>
    <w:p>
      <w:pPr>
        <w:spacing w:line="500" w:lineRule="exact"/>
        <w:ind w:firstLine="480"/>
        <w:rPr>
          <w:rFonts w:ascii="宋体" w:hAnsi="宋体"/>
          <w:color w:val="000000"/>
          <w:sz w:val="24"/>
        </w:rPr>
      </w:pPr>
      <w:r>
        <w:rPr>
          <w:rFonts w:hint="eastAsia" w:ascii="宋体" w:hAnsi="宋体"/>
          <w:color w:val="000000"/>
          <w:sz w:val="24"/>
        </w:rPr>
        <w:t>10、 我方公司属经中国大陆境内合法工商登记注册，具备独立承担民事责任能力，具有独立法人资格的保险经纪公司；具备履行合同所需的设备、人员和专业技术能力。</w:t>
      </w:r>
    </w:p>
    <w:p>
      <w:pPr>
        <w:spacing w:line="500" w:lineRule="exact"/>
        <w:ind w:firstLine="480"/>
        <w:rPr>
          <w:rFonts w:ascii="宋体" w:hAnsi="宋体"/>
          <w:color w:val="000000"/>
          <w:sz w:val="24"/>
        </w:rPr>
      </w:pPr>
      <w:r>
        <w:rPr>
          <w:rFonts w:hint="eastAsia" w:ascii="宋体" w:hAnsi="宋体"/>
          <w:color w:val="000000"/>
          <w:sz w:val="24"/>
        </w:rPr>
        <w:t>1</w:t>
      </w:r>
      <w:r>
        <w:rPr>
          <w:rFonts w:ascii="宋体" w:hAnsi="宋体"/>
          <w:color w:val="000000"/>
          <w:sz w:val="24"/>
        </w:rPr>
        <w:t>1</w:t>
      </w:r>
      <w:r>
        <w:rPr>
          <w:rFonts w:hint="eastAsia" w:ascii="宋体" w:hAnsi="宋体"/>
          <w:color w:val="000000"/>
          <w:sz w:val="24"/>
        </w:rPr>
        <w:t>、我方公司及负责人未曾因经营活动违法违规被县级以上行政主管部门行政处罚或追究其他法律责任等；</w:t>
      </w:r>
    </w:p>
    <w:p>
      <w:pPr>
        <w:spacing w:line="500" w:lineRule="exact"/>
        <w:ind w:firstLine="480"/>
        <w:rPr>
          <w:rFonts w:ascii="宋体" w:hAnsi="宋体"/>
          <w:color w:val="000000"/>
          <w:sz w:val="24"/>
        </w:rPr>
      </w:pPr>
      <w:r>
        <w:rPr>
          <w:rFonts w:hint="eastAsia" w:ascii="宋体" w:hAnsi="宋体"/>
          <w:color w:val="000000"/>
          <w:sz w:val="24"/>
        </w:rPr>
        <w:t>1</w:t>
      </w:r>
      <w:r>
        <w:rPr>
          <w:rFonts w:ascii="宋体" w:hAnsi="宋体"/>
          <w:color w:val="000000"/>
          <w:sz w:val="24"/>
        </w:rPr>
        <w:t>2</w:t>
      </w:r>
      <w:r>
        <w:rPr>
          <w:rFonts w:hint="eastAsia" w:ascii="宋体" w:hAnsi="宋体"/>
          <w:color w:val="000000"/>
          <w:sz w:val="24"/>
        </w:rPr>
        <w:t>、我方及我方相关参与职员与承接该项目的保险公司及其关联方不存在股权等利益关系。</w:t>
      </w:r>
    </w:p>
    <w:p>
      <w:pPr>
        <w:spacing w:line="500" w:lineRule="exact"/>
        <w:ind w:firstLine="480"/>
        <w:rPr>
          <w:rFonts w:ascii="宋体" w:hAnsi="宋体"/>
          <w:color w:val="000000"/>
          <w:sz w:val="24"/>
        </w:rPr>
      </w:pPr>
      <w:r>
        <w:rPr>
          <w:rFonts w:hint="eastAsia" w:ascii="宋体" w:hAnsi="宋体"/>
          <w:color w:val="000000"/>
          <w:sz w:val="24"/>
        </w:rPr>
        <w:t>13、不论中选与否，因</w:t>
      </w:r>
      <w:r>
        <w:rPr>
          <w:rFonts w:hint="eastAsia" w:ascii="宋体" w:hAnsi="宋体"/>
          <w:color w:val="000000"/>
          <w:sz w:val="24"/>
          <w:lang w:eastAsia="zh-CN"/>
        </w:rPr>
        <w:t>比选</w:t>
      </w:r>
      <w:r>
        <w:rPr>
          <w:rFonts w:hint="eastAsia" w:ascii="宋体" w:hAnsi="宋体"/>
          <w:color w:val="000000"/>
          <w:sz w:val="24"/>
        </w:rPr>
        <w:t>所发生的一切费用，均由我单位自行承担。</w:t>
      </w:r>
    </w:p>
    <w:p>
      <w:pPr>
        <w:spacing w:line="500" w:lineRule="exact"/>
        <w:ind w:firstLine="4920" w:firstLineChars="2050"/>
        <w:rPr>
          <w:rFonts w:hint="eastAsia" w:ascii="宋体" w:hAnsi="宋体"/>
          <w:color w:val="000000"/>
          <w:sz w:val="24"/>
        </w:rPr>
      </w:pPr>
    </w:p>
    <w:p>
      <w:pPr>
        <w:spacing w:line="500" w:lineRule="exact"/>
        <w:ind w:firstLine="4920" w:firstLineChars="2050"/>
        <w:rPr>
          <w:rFonts w:ascii="宋体" w:hAnsi="宋体"/>
          <w:color w:val="000000"/>
          <w:sz w:val="24"/>
        </w:rPr>
      </w:pPr>
      <w:r>
        <w:rPr>
          <w:rFonts w:hint="eastAsia" w:ascii="宋体" w:hAnsi="宋体"/>
          <w:color w:val="000000"/>
          <w:sz w:val="24"/>
        </w:rPr>
        <w:t>参与比选单位：</w:t>
      </w:r>
    </w:p>
    <w:p>
      <w:pPr>
        <w:spacing w:line="500" w:lineRule="exact"/>
        <w:ind w:firstLine="4920" w:firstLineChars="2050"/>
        <w:rPr>
          <w:rFonts w:ascii="宋体" w:hAnsi="宋体"/>
          <w:color w:val="000000"/>
          <w:sz w:val="24"/>
        </w:rPr>
      </w:pPr>
      <w:r>
        <w:rPr>
          <w:rFonts w:hint="eastAsia" w:ascii="宋体" w:hAnsi="宋体"/>
          <w:color w:val="000000"/>
          <w:sz w:val="24"/>
        </w:rPr>
        <w:t>负责人或授权代表：（签字）</w:t>
      </w:r>
    </w:p>
    <w:p>
      <w:pPr>
        <w:spacing w:line="500" w:lineRule="exact"/>
        <w:rPr>
          <w:rFonts w:hint="eastAsia" w:ascii="宋体" w:hAnsi="宋体"/>
          <w:color w:val="000000"/>
          <w:sz w:val="24"/>
        </w:rPr>
      </w:pPr>
      <w:r>
        <w:rPr>
          <w:rFonts w:hint="eastAsia" w:ascii="宋体" w:hAnsi="宋体"/>
          <w:color w:val="000000"/>
          <w:sz w:val="24"/>
        </w:rPr>
        <w:t xml:space="preserve">                                         日期：</w:t>
      </w:r>
    </w:p>
    <w:p>
      <w:pPr>
        <w:rPr>
          <w:rFonts w:hint="eastAsia" w:ascii="Times New Roman" w:hAnsi="Times New Roman" w:eastAsia="宋体" w:cs="Times New Roman"/>
          <w:kern w:val="2"/>
          <w:sz w:val="21"/>
          <w:szCs w:val="24"/>
          <w:lang w:val="en-US" w:eastAsia="zh-CN" w:bidi="ar-SA"/>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tabs>
          <w:tab w:val="left" w:pos="3559"/>
        </w:tabs>
        <w:jc w:val="left"/>
        <w:rPr>
          <w:rFonts w:hint="eastAsia"/>
          <w:lang w:val="en-US" w:eastAsia="zh-CN"/>
        </w:rPr>
      </w:pPr>
      <w:r>
        <w:rPr>
          <w:rFonts w:hint="eastAsia"/>
          <w:lang w:val="en-US" w:eastAsia="zh-CN"/>
        </w:rPr>
        <w:tab/>
      </w:r>
    </w:p>
    <w:p>
      <w:pPr>
        <w:tabs>
          <w:tab w:val="left" w:pos="3559"/>
        </w:tabs>
        <w:jc w:val="left"/>
        <w:rPr>
          <w:rFonts w:hint="eastAsia"/>
          <w:lang w:val="en-US" w:eastAsia="zh-CN"/>
        </w:rPr>
      </w:pPr>
    </w:p>
    <w:p>
      <w:pPr>
        <w:tabs>
          <w:tab w:val="left" w:pos="3559"/>
        </w:tabs>
        <w:jc w:val="left"/>
        <w:rPr>
          <w:rFonts w:hint="eastAsia"/>
          <w:lang w:val="en-US" w:eastAsia="zh-CN"/>
        </w:rPr>
      </w:pPr>
    </w:p>
    <w:p>
      <w:pPr>
        <w:tabs>
          <w:tab w:val="left" w:pos="3559"/>
        </w:tabs>
        <w:jc w:val="left"/>
        <w:rPr>
          <w:rFonts w:hint="eastAsia"/>
          <w:lang w:val="en-US" w:eastAsia="zh-CN"/>
        </w:rPr>
      </w:pPr>
    </w:p>
    <w:p>
      <w:pPr>
        <w:tabs>
          <w:tab w:val="left" w:pos="3559"/>
        </w:tabs>
        <w:jc w:val="left"/>
        <w:rPr>
          <w:rFonts w:hint="eastAsia"/>
          <w:lang w:val="en-US" w:eastAsia="zh-CN"/>
        </w:rPr>
      </w:pPr>
    </w:p>
    <w:p>
      <w:pPr>
        <w:tabs>
          <w:tab w:val="left" w:pos="3559"/>
        </w:tabs>
        <w:jc w:val="left"/>
        <w:rPr>
          <w:rFonts w:hint="eastAsia"/>
          <w:lang w:val="en-US" w:eastAsia="zh-CN"/>
        </w:rPr>
      </w:pPr>
    </w:p>
    <w:p>
      <w:pPr>
        <w:tabs>
          <w:tab w:val="left" w:pos="3559"/>
        </w:tabs>
        <w:jc w:val="left"/>
        <w:rPr>
          <w:rFonts w:hint="eastAsia"/>
          <w:lang w:val="en-US" w:eastAsia="zh-CN"/>
        </w:rPr>
      </w:pPr>
    </w:p>
    <w:p>
      <w:pPr>
        <w:tabs>
          <w:tab w:val="left" w:pos="3559"/>
        </w:tabs>
        <w:jc w:val="left"/>
        <w:rPr>
          <w:rFonts w:hint="eastAsia"/>
          <w:lang w:val="en-US" w:eastAsia="zh-CN"/>
        </w:rPr>
      </w:pPr>
    </w:p>
    <w:p>
      <w:pPr>
        <w:tabs>
          <w:tab w:val="left" w:pos="3559"/>
        </w:tabs>
        <w:jc w:val="left"/>
        <w:rPr>
          <w:rFonts w:hint="eastAsia"/>
          <w:lang w:val="en-US" w:eastAsia="zh-CN"/>
        </w:rPr>
      </w:pPr>
    </w:p>
    <w:p>
      <w:pPr>
        <w:tabs>
          <w:tab w:val="left" w:pos="3559"/>
        </w:tabs>
        <w:jc w:val="left"/>
        <w:rPr>
          <w:rFonts w:hint="eastAsia"/>
          <w:lang w:val="en-US" w:eastAsia="zh-CN"/>
        </w:rPr>
      </w:pPr>
    </w:p>
    <w:p>
      <w:pPr>
        <w:tabs>
          <w:tab w:val="left" w:pos="3559"/>
        </w:tabs>
        <w:jc w:val="left"/>
        <w:rPr>
          <w:rFonts w:hint="eastAsia"/>
          <w:lang w:val="en-US" w:eastAsia="zh-CN"/>
        </w:rPr>
      </w:pPr>
    </w:p>
    <w:p>
      <w:pPr>
        <w:tabs>
          <w:tab w:val="left" w:pos="3559"/>
        </w:tabs>
        <w:jc w:val="left"/>
        <w:rPr>
          <w:rFonts w:hint="eastAsia"/>
          <w:lang w:val="en-US" w:eastAsia="zh-CN"/>
        </w:rPr>
      </w:pPr>
    </w:p>
    <w:p>
      <w:pPr>
        <w:tabs>
          <w:tab w:val="left" w:pos="3559"/>
        </w:tabs>
        <w:jc w:val="left"/>
        <w:rPr>
          <w:rFonts w:hint="eastAsia"/>
          <w:lang w:val="en-US" w:eastAsia="zh-CN"/>
        </w:rPr>
      </w:pPr>
    </w:p>
    <w:p>
      <w:pPr>
        <w:tabs>
          <w:tab w:val="left" w:pos="3559"/>
        </w:tabs>
        <w:jc w:val="left"/>
        <w:rPr>
          <w:rFonts w:hint="eastAsia"/>
          <w:lang w:val="en-US" w:eastAsia="zh-CN"/>
        </w:rPr>
      </w:pPr>
    </w:p>
    <w:p>
      <w:pPr>
        <w:tabs>
          <w:tab w:val="left" w:pos="3559"/>
        </w:tabs>
        <w:jc w:val="left"/>
        <w:rPr>
          <w:rFonts w:hint="eastAsia"/>
          <w:lang w:val="en-US" w:eastAsia="zh-CN"/>
        </w:rPr>
      </w:pPr>
    </w:p>
    <w:p>
      <w:pPr>
        <w:tabs>
          <w:tab w:val="left" w:pos="3559"/>
        </w:tabs>
        <w:jc w:val="left"/>
        <w:rPr>
          <w:rFonts w:hint="eastAsia"/>
          <w:lang w:val="en-US" w:eastAsia="zh-CN"/>
        </w:rPr>
      </w:pPr>
    </w:p>
    <w:p>
      <w:pPr>
        <w:tabs>
          <w:tab w:val="left" w:pos="3559"/>
        </w:tabs>
        <w:jc w:val="left"/>
        <w:rPr>
          <w:rFonts w:hint="eastAsia"/>
          <w:lang w:val="en-US" w:eastAsia="zh-CN"/>
        </w:rPr>
      </w:pPr>
    </w:p>
    <w:p>
      <w:pPr>
        <w:tabs>
          <w:tab w:val="left" w:pos="3559"/>
        </w:tabs>
        <w:jc w:val="left"/>
        <w:rPr>
          <w:rFonts w:hint="eastAsia"/>
          <w:lang w:val="en-US" w:eastAsia="zh-CN"/>
        </w:rPr>
      </w:pPr>
    </w:p>
    <w:p>
      <w:pPr>
        <w:tabs>
          <w:tab w:val="left" w:pos="3559"/>
        </w:tabs>
        <w:jc w:val="left"/>
        <w:rPr>
          <w:rFonts w:hint="eastAsia"/>
          <w:lang w:val="en-US" w:eastAsia="zh-CN"/>
        </w:rPr>
      </w:pPr>
    </w:p>
    <w:p>
      <w:pPr>
        <w:tabs>
          <w:tab w:val="left" w:pos="3559"/>
        </w:tabs>
        <w:jc w:val="left"/>
        <w:rPr>
          <w:rFonts w:hint="eastAsia"/>
          <w:lang w:val="en-US" w:eastAsia="zh-CN"/>
        </w:rPr>
      </w:pPr>
    </w:p>
    <w:p>
      <w:pPr>
        <w:tabs>
          <w:tab w:val="left" w:pos="3559"/>
        </w:tabs>
        <w:jc w:val="left"/>
        <w:rPr>
          <w:rFonts w:hint="eastAsia"/>
          <w:lang w:val="en-US" w:eastAsia="zh-CN"/>
        </w:rPr>
      </w:pPr>
    </w:p>
    <w:tbl>
      <w:tblPr>
        <w:tblStyle w:val="8"/>
        <w:tblW w:w="101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55"/>
        <w:gridCol w:w="1122"/>
        <w:gridCol w:w="7115"/>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89" w:hRule="atLeast"/>
          <w:jc w:val="center"/>
        </w:trPr>
        <w:tc>
          <w:tcPr>
            <w:tcW w:w="10160" w:type="dxa"/>
            <w:gridSpan w:val="4"/>
            <w:tcBorders>
              <w:top w:val="nil"/>
              <w:left w:val="nil"/>
              <w:bottom w:val="single" w:color="000000" w:sz="4" w:space="0"/>
              <w:right w:val="nil"/>
            </w:tcBorders>
            <w:shd w:val="clear" w:color="auto" w:fill="auto"/>
            <w:tcMar>
              <w:top w:w="15" w:type="dxa"/>
              <w:left w:w="15" w:type="dxa"/>
              <w:right w:w="15" w:type="dxa"/>
            </w:tcMar>
            <w:vAlign w:val="center"/>
          </w:tcPr>
          <w:p>
            <w:pPr>
              <w:spacing w:line="500" w:lineRule="exact"/>
              <w:ind w:firstLine="964" w:firstLineChars="300"/>
              <w:rPr>
                <w:rFonts w:hint="eastAsia" w:ascii="黑体" w:hAnsi="黑体" w:eastAsia="黑体"/>
                <w:b/>
                <w:color w:val="000000"/>
                <w:sz w:val="32"/>
                <w:szCs w:val="32"/>
                <w:lang w:eastAsia="zh-CN"/>
              </w:rPr>
            </w:pPr>
            <w:r>
              <w:rPr>
                <w:rFonts w:ascii="黑体" w:hAnsi="黑体" w:eastAsia="黑体"/>
                <w:b/>
                <w:color w:val="000000"/>
                <w:sz w:val="32"/>
                <w:szCs w:val="32"/>
              </w:rPr>
              <w:t>附件</w:t>
            </w:r>
            <w:r>
              <w:rPr>
                <w:rFonts w:hint="eastAsia" w:ascii="黑体" w:hAnsi="黑体" w:eastAsia="黑体"/>
                <w:b/>
                <w:color w:val="000000"/>
                <w:sz w:val="32"/>
                <w:szCs w:val="32"/>
                <w:lang w:val="en-US" w:eastAsia="zh-CN"/>
              </w:rPr>
              <w:t>三</w:t>
            </w:r>
          </w:p>
          <w:p>
            <w:pPr>
              <w:keepNext w:val="0"/>
              <w:keepLines w:val="0"/>
              <w:widowControl/>
              <w:suppressLineNumbers w:val="0"/>
              <w:jc w:val="center"/>
              <w:textAlignment w:val="center"/>
              <w:rPr>
                <w:rFonts w:ascii="仿宋_GB2312" w:hAnsi="宋体" w:eastAsia="仿宋_GB2312" w:cs="仿宋_GB2312"/>
                <w:b/>
                <w:i w:val="0"/>
                <w:color w:val="000000"/>
                <w:sz w:val="32"/>
                <w:szCs w:val="32"/>
                <w:u w:val="none"/>
              </w:rPr>
            </w:pPr>
            <w:r>
              <w:rPr>
                <w:rFonts w:hint="eastAsia" w:asciiTheme="minorEastAsia" w:hAnsiTheme="minorEastAsia" w:eastAsiaTheme="minorEastAsia" w:cstheme="minorEastAsia"/>
                <w:b/>
                <w:i w:val="0"/>
                <w:color w:val="000000"/>
                <w:kern w:val="0"/>
                <w:sz w:val="32"/>
                <w:szCs w:val="32"/>
                <w:u w:val="none"/>
                <w:lang w:val="en-US" w:eastAsia="zh-CN" w:bidi="ar"/>
              </w:rPr>
              <w:t>董责险保险经纪服务项目比选评分表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序号</w:t>
            </w:r>
          </w:p>
        </w:tc>
        <w:tc>
          <w:tcPr>
            <w:tcW w:w="112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评分项目</w:t>
            </w:r>
          </w:p>
        </w:tc>
        <w:tc>
          <w:tcPr>
            <w:tcW w:w="7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评分细则</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13"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12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价格</w:t>
            </w:r>
          </w:p>
        </w:tc>
        <w:tc>
          <w:tcPr>
            <w:tcW w:w="7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价格分计算以保险经纪服务费率为准</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第一步：基准价的设定</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以剔除异常高价（高于有效报价平均值的200%）和异常低价（低于有效报价平均值的50%）后剩余有效报价的算术平均值作为基准价。</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第二步：计算价格得分</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（1）偏差率=（有效报价-基准价）/基准价*100%</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（2）若偏差率=0或偏差率＜0，价格分=满分；</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（3）若偏差率＞0，价格分=满分-偏差率*100*0.5；</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最低得零分，计算结果保留小数点后两位数字。</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3"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112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注册资本</w:t>
            </w:r>
          </w:p>
        </w:tc>
        <w:tc>
          <w:tcPr>
            <w:tcW w:w="7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企业注册资本为人民币5000万元及以上得5分；</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5000万元以下得0分。</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备注：需提供营业执照扫描件作为证明资料</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8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112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服务方案</w:t>
            </w:r>
          </w:p>
        </w:tc>
        <w:tc>
          <w:tcPr>
            <w:tcW w:w="7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根据保险经纪公司服务方案的完整性、合理性和可操作性进行综合考虑，服务内容详尽完备，服务流程清晰的优先考虑，优秀8分，良好4分，较差2分。未提供得0分。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55"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112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服务团队</w:t>
            </w:r>
          </w:p>
        </w:tc>
        <w:tc>
          <w:tcPr>
            <w:tcW w:w="7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保险经纪公司拟派服务团队的人员安排充足合理、团队成员从业年限长、董责险服务经验丰富，优秀6分，良好3分，较差1分。未提供得0分。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41"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112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增值服务内容</w:t>
            </w:r>
          </w:p>
        </w:tc>
        <w:tc>
          <w:tcPr>
            <w:tcW w:w="71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保险经纪公司在项目中可向片仔癀提供的增值服务与附加服务，如风险资讯、培训会议等，优秀6分，良好3分，较差1分。未提供得0分。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75" w:hRule="atLeast"/>
          <w:jc w:val="center"/>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6</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项目经验</w:t>
            </w:r>
          </w:p>
        </w:tc>
        <w:tc>
          <w:tcPr>
            <w:tcW w:w="7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保险经纪公司自2023年1月1日（含）至今，为国企背景的上市公司提供董责险服务的项目经验。每一家得1分，最高不超过15分。</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备注：需提供该上市公司的经纪服务委托协议扫描件与保险起期在2023年1月1日（含）后的保险合同扫描件作为证明资料，未提供得0分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50"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7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保险经纪公司自2023年1月1日（含）至今，为A股上市公司提供董责险服务的项目经验。每一家得1分，最高不超过15分。</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备注：需提供该上市公司的经纪服务委托协议扫描件与保险起期在2023年1月1日（含）后的保险合同扫描件作为证明资料，未提供得0分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827"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7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保险经纪公司自2023年1月1日（含）至今，为医药行业的上市公司提供董责险服务的项目经验。每一家客户得5分，最高不超过15分。</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备注：需提供该上市公司的经纪服务委托协议扫描件与保险起期在2023年1月1日（含）后的保险合同扫描件作为证明资料，未提供得0分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7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合计</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24"/>
                <w:szCs w:val="24"/>
                <w:u w:val="none"/>
              </w:rPr>
            </w:pPr>
          </w:p>
        </w:tc>
        <w:tc>
          <w:tcPr>
            <w:tcW w:w="7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100</w:t>
            </w:r>
          </w:p>
        </w:tc>
      </w:tr>
    </w:tbl>
    <w:p>
      <w:pPr>
        <w:tabs>
          <w:tab w:val="left" w:pos="3559"/>
        </w:tabs>
        <w:jc w:val="left"/>
        <w:rPr>
          <w:rFonts w:hint="eastAsia"/>
          <w:lang w:val="en-US" w:eastAsia="zh-CN"/>
        </w:rPr>
      </w:pPr>
    </w:p>
    <w:sectPr>
      <w:footerReference r:id="rId4" w:type="default"/>
      <w:pgSz w:w="11906" w:h="16838"/>
      <w:pgMar w:top="1134" w:right="1803" w:bottom="1134"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OTA3ZjJlZWI1OTViZjg1YWY5ZWQ4NmE0ZmIwOGQifQ=="/>
  </w:docVars>
  <w:rsids>
    <w:rsidRoot w:val="00AD5CEA"/>
    <w:rsid w:val="0001531C"/>
    <w:rsid w:val="000C19E4"/>
    <w:rsid w:val="001B0F05"/>
    <w:rsid w:val="00213711"/>
    <w:rsid w:val="00252965"/>
    <w:rsid w:val="00287E16"/>
    <w:rsid w:val="0033363C"/>
    <w:rsid w:val="00340B96"/>
    <w:rsid w:val="003463E6"/>
    <w:rsid w:val="00383BAB"/>
    <w:rsid w:val="003A051A"/>
    <w:rsid w:val="003B4E9A"/>
    <w:rsid w:val="003E4AFF"/>
    <w:rsid w:val="003F158A"/>
    <w:rsid w:val="00542B18"/>
    <w:rsid w:val="005A201D"/>
    <w:rsid w:val="006A1843"/>
    <w:rsid w:val="006A7AC6"/>
    <w:rsid w:val="00726770"/>
    <w:rsid w:val="00793A50"/>
    <w:rsid w:val="007941AE"/>
    <w:rsid w:val="007E401B"/>
    <w:rsid w:val="007E7332"/>
    <w:rsid w:val="007F2A40"/>
    <w:rsid w:val="0083780C"/>
    <w:rsid w:val="00886AFF"/>
    <w:rsid w:val="008D6685"/>
    <w:rsid w:val="009316B8"/>
    <w:rsid w:val="00964C4B"/>
    <w:rsid w:val="00966EF0"/>
    <w:rsid w:val="00976375"/>
    <w:rsid w:val="009C0C35"/>
    <w:rsid w:val="009E0D0C"/>
    <w:rsid w:val="009F6D50"/>
    <w:rsid w:val="00A15DC0"/>
    <w:rsid w:val="00AA15E4"/>
    <w:rsid w:val="00AA72DA"/>
    <w:rsid w:val="00AB0399"/>
    <w:rsid w:val="00AD5CEA"/>
    <w:rsid w:val="00BD1CC4"/>
    <w:rsid w:val="00BD70B0"/>
    <w:rsid w:val="00C77038"/>
    <w:rsid w:val="00CF4C3A"/>
    <w:rsid w:val="00D33EC0"/>
    <w:rsid w:val="00D6436A"/>
    <w:rsid w:val="00DC7B23"/>
    <w:rsid w:val="00E068C4"/>
    <w:rsid w:val="00E76B95"/>
    <w:rsid w:val="00EC37E5"/>
    <w:rsid w:val="00EE1DA1"/>
    <w:rsid w:val="00FE60DA"/>
    <w:rsid w:val="00FF1568"/>
    <w:rsid w:val="01AA57BC"/>
    <w:rsid w:val="02BD792B"/>
    <w:rsid w:val="05B253F0"/>
    <w:rsid w:val="0B122E4B"/>
    <w:rsid w:val="0B6D0F53"/>
    <w:rsid w:val="12101BC1"/>
    <w:rsid w:val="1CAC629E"/>
    <w:rsid w:val="1EC95F6E"/>
    <w:rsid w:val="21B508B1"/>
    <w:rsid w:val="2C9F7BCD"/>
    <w:rsid w:val="2DAC4921"/>
    <w:rsid w:val="3374464A"/>
    <w:rsid w:val="33B366F7"/>
    <w:rsid w:val="34AF17B5"/>
    <w:rsid w:val="41306081"/>
    <w:rsid w:val="428C5AAB"/>
    <w:rsid w:val="4B654E8E"/>
    <w:rsid w:val="4DEC24A6"/>
    <w:rsid w:val="505B3EB6"/>
    <w:rsid w:val="5272257C"/>
    <w:rsid w:val="5C044535"/>
    <w:rsid w:val="5DB713A1"/>
    <w:rsid w:val="64DB69E1"/>
    <w:rsid w:val="669F3ACA"/>
    <w:rsid w:val="67B00FA1"/>
    <w:rsid w:val="71144E30"/>
    <w:rsid w:val="75C02B8D"/>
    <w:rsid w:val="75F42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p141"/>
    <w:basedOn w:val="6"/>
    <w:uiPriority w:val="0"/>
    <w:rPr>
      <w:sz w:val="21"/>
      <w:szCs w:val="21"/>
    </w:rPr>
  </w:style>
  <w:style w:type="character" w:customStyle="1" w:styleId="10">
    <w:name w:val="Unresolved Mention"/>
    <w:basedOn w:val="6"/>
    <w:semiHidden/>
    <w:unhideWhenUsed/>
    <w:qFormat/>
    <w:uiPriority w:val="99"/>
    <w:rPr>
      <w:color w:val="605E5C"/>
      <w:shd w:val="clear" w:color="auto" w:fill="E1DFDD"/>
    </w:rPr>
  </w:style>
  <w:style w:type="character" w:customStyle="1" w:styleId="11">
    <w:name w:val="页眉 Char"/>
    <w:basedOn w:val="6"/>
    <w:link w:val="4"/>
    <w:qFormat/>
    <w:uiPriority w:val="99"/>
    <w:rPr>
      <w:rFonts w:ascii="Times New Roman" w:hAnsi="Times New Roman" w:eastAsia="宋体" w:cs="Times New Roman"/>
      <w:sz w:val="18"/>
      <w:szCs w:val="18"/>
    </w:rPr>
  </w:style>
  <w:style w:type="character" w:customStyle="1" w:styleId="12">
    <w:name w:val="页脚 Char"/>
    <w:basedOn w:val="6"/>
    <w:link w:val="3"/>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1876</Words>
  <Characters>1952</Characters>
  <Lines>15</Lines>
  <Paragraphs>4</Paragraphs>
  <TotalTime>4</TotalTime>
  <ScaleCrop>false</ScaleCrop>
  <LinksUpToDate>false</LinksUpToDate>
  <CharactersWithSpaces>2059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2020-05-09T05:51:00Z</dcterms:created>
  <dc:creator>柯玉萍</dc:creator>
  <cp:lastModifiedBy>A</cp:lastModifiedBy>
  <cp:lastPrinted>2023-05-11T08:16:00Z</cp:lastPrinted>
  <dcterms:modified xsi:type="dcterms:W3CDTF">2024-05-13T07:56:14Z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3E2521EE276043F993C3F6D342973F68_13</vt:lpwstr>
  </property>
</Properties>
</file>